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D1" w:rsidRDefault="001E2DD1">
      <w:pPr>
        <w:pStyle w:val="ConsPlusTitle"/>
        <w:jc w:val="center"/>
      </w:pPr>
      <w:r>
        <w:t>СОВЕТ МУНИЦИПАЛЬНОГО ОБРАЗОВАНИЯ "ПРИВОЛЖСКИЙ РАЙОН"</w:t>
      </w:r>
    </w:p>
    <w:p w:rsidR="001E2DD1" w:rsidRDefault="001E2DD1">
      <w:pPr>
        <w:pStyle w:val="ConsPlusTitle"/>
        <w:jc w:val="center"/>
      </w:pPr>
    </w:p>
    <w:p w:rsidR="001E2DD1" w:rsidRDefault="001E2DD1">
      <w:pPr>
        <w:pStyle w:val="ConsPlusTitle"/>
        <w:jc w:val="center"/>
      </w:pPr>
      <w:r>
        <w:t>РЕШЕНИЕ</w:t>
      </w:r>
    </w:p>
    <w:p w:rsidR="001E2DD1" w:rsidRDefault="001E2DD1">
      <w:pPr>
        <w:pStyle w:val="ConsPlusTitle"/>
        <w:jc w:val="center"/>
      </w:pPr>
      <w:r>
        <w:t>от 18 декабря 2012 г. N 47</w:t>
      </w:r>
    </w:p>
    <w:p w:rsidR="001E2DD1" w:rsidRDefault="001E2DD1">
      <w:pPr>
        <w:pStyle w:val="ConsPlusTitle"/>
        <w:jc w:val="center"/>
      </w:pPr>
    </w:p>
    <w:p w:rsidR="001E2DD1" w:rsidRDefault="001E2DD1">
      <w:pPr>
        <w:pStyle w:val="ConsPlusTitle"/>
        <w:jc w:val="center"/>
      </w:pPr>
      <w:r>
        <w:t>ОБ УТВЕРЖДЕНИИ БАЗОВЫХ СТАВОК АРЕНДНОЙ ПЛАТЫ</w:t>
      </w:r>
    </w:p>
    <w:p w:rsidR="001E2DD1" w:rsidRDefault="001E2DD1">
      <w:pPr>
        <w:pStyle w:val="ConsPlusTitle"/>
        <w:jc w:val="center"/>
      </w:pPr>
      <w:r>
        <w:t>ЗА ИСПОЛЬЗОВАНИЕ ЗЕМЕЛЬНЫХ УЧАСТКОВ, НАХОДЯЩИХСЯ</w:t>
      </w:r>
    </w:p>
    <w:p w:rsidR="001E2DD1" w:rsidRDefault="001E2DD1">
      <w:pPr>
        <w:pStyle w:val="ConsPlusTitle"/>
        <w:jc w:val="center"/>
      </w:pPr>
      <w:r>
        <w:t xml:space="preserve">НА ТЕРРИТОРИИ ПРИВОЛЖСКОГО РАЙОНА, </w:t>
      </w:r>
      <w:proofErr w:type="gramStart"/>
      <w:r>
        <w:t>ГОСУДАРСТВЕННАЯ</w:t>
      </w:r>
      <w:proofErr w:type="gramEnd"/>
    </w:p>
    <w:p w:rsidR="001E2DD1" w:rsidRDefault="001E2DD1">
      <w:pPr>
        <w:pStyle w:val="ConsPlusTitle"/>
        <w:jc w:val="center"/>
      </w:pPr>
      <w:proofErr w:type="gramStart"/>
      <w:r>
        <w:t>СОБСТВЕННОСТЬ</w:t>
      </w:r>
      <w:proofErr w:type="gramEnd"/>
      <w:r>
        <w:t xml:space="preserve"> НА КОТОРЫЕ НЕ РАЗГРАНИЧЕНА</w:t>
      </w:r>
    </w:p>
    <w:p w:rsidR="001E2DD1" w:rsidRDefault="001E2DD1">
      <w:pPr>
        <w:pStyle w:val="ConsPlusNormal"/>
        <w:jc w:val="center"/>
      </w:pPr>
      <w:proofErr w:type="gramStart"/>
      <w:r>
        <w:t>(в ред. Решений Совета муниципального образования</w:t>
      </w:r>
      <w:proofErr w:type="gramEnd"/>
    </w:p>
    <w:p w:rsidR="001E2DD1" w:rsidRDefault="001E2DD1">
      <w:pPr>
        <w:pStyle w:val="ConsPlusNormal"/>
        <w:jc w:val="center"/>
      </w:pPr>
      <w:r>
        <w:t xml:space="preserve">"Приволжский район" от 11.04.2013 </w:t>
      </w:r>
      <w:hyperlink r:id="rId4" w:history="1">
        <w:r>
          <w:rPr>
            <w:color w:val="0000FF"/>
          </w:rPr>
          <w:t>N 13</w:t>
        </w:r>
      </w:hyperlink>
      <w:r>
        <w:t xml:space="preserve">, от 08.10.2013 </w:t>
      </w:r>
      <w:hyperlink r:id="rId5" w:history="1">
        <w:r>
          <w:rPr>
            <w:color w:val="0000FF"/>
          </w:rPr>
          <w:t>N 32</w:t>
        </w:r>
      </w:hyperlink>
      <w:r>
        <w:t>,</w:t>
      </w:r>
    </w:p>
    <w:p w:rsidR="001E2DD1" w:rsidRDefault="001E2DD1">
      <w:pPr>
        <w:pStyle w:val="ConsPlusNormal"/>
        <w:jc w:val="center"/>
      </w:pPr>
      <w:r>
        <w:t xml:space="preserve">от 27.02.2014 </w:t>
      </w:r>
      <w:hyperlink r:id="rId6" w:history="1">
        <w:r>
          <w:rPr>
            <w:color w:val="0000FF"/>
          </w:rPr>
          <w:t>N 3</w:t>
        </w:r>
      </w:hyperlink>
      <w:r>
        <w:t xml:space="preserve"> (ред. 17.04.2014), от 17.04.2014 </w:t>
      </w:r>
      <w:hyperlink r:id="rId7" w:history="1">
        <w:r>
          <w:rPr>
            <w:color w:val="0000FF"/>
          </w:rPr>
          <w:t>N 11</w:t>
        </w:r>
      </w:hyperlink>
      <w:r>
        <w:t>,</w:t>
      </w:r>
    </w:p>
    <w:p w:rsidR="001E2DD1" w:rsidRDefault="001E2DD1">
      <w:pPr>
        <w:pStyle w:val="ConsPlusNormal"/>
        <w:jc w:val="center"/>
      </w:pPr>
      <w:r>
        <w:t xml:space="preserve">от 17.04.2014 </w:t>
      </w:r>
      <w:hyperlink r:id="rId8" w:history="1">
        <w:r>
          <w:rPr>
            <w:color w:val="0000FF"/>
          </w:rPr>
          <w:t>N 12</w:t>
        </w:r>
      </w:hyperlink>
      <w:r>
        <w:t xml:space="preserve">, от 29.05.2014 </w:t>
      </w:r>
      <w:hyperlink r:id="rId9" w:history="1">
        <w:r>
          <w:rPr>
            <w:color w:val="0000FF"/>
          </w:rPr>
          <w:t>N 17</w:t>
        </w:r>
      </w:hyperlink>
      <w:r>
        <w:t>;</w:t>
      </w:r>
    </w:p>
    <w:p w:rsidR="001E2DD1" w:rsidRDefault="001E2DD1">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w:t>
      </w:r>
      <w:hyperlink r:id="rId10" w:history="1">
        <w:r>
          <w:rPr>
            <w:color w:val="0000FF"/>
          </w:rPr>
          <w:t>Решением</w:t>
        </w:r>
      </w:hyperlink>
      <w:r>
        <w:t xml:space="preserve"> Арбитражного суда Астраханской области</w:t>
      </w:r>
    </w:p>
    <w:p w:rsidR="001E2DD1" w:rsidRDefault="001E2DD1">
      <w:pPr>
        <w:pStyle w:val="ConsPlusNormal"/>
        <w:jc w:val="center"/>
      </w:pPr>
      <w:r>
        <w:t>от 24.03.2014 N А06-7626/2013)</w:t>
      </w:r>
    </w:p>
    <w:p w:rsidR="001E2DD1" w:rsidRDefault="001E2DD1">
      <w:pPr>
        <w:pStyle w:val="ConsPlusNormal"/>
        <w:jc w:val="center"/>
      </w:pPr>
    </w:p>
    <w:p w:rsidR="001E2DD1" w:rsidRDefault="001E2DD1">
      <w:pPr>
        <w:pStyle w:val="ConsPlusNormal"/>
        <w:ind w:firstLine="540"/>
        <w:jc w:val="both"/>
      </w:pPr>
      <w:proofErr w:type="gramStart"/>
      <w:r>
        <w:t xml:space="preserve">В целях рационального использования земель, на основании </w:t>
      </w:r>
      <w:hyperlink r:id="rId11" w:history="1">
        <w:r>
          <w:rPr>
            <w:color w:val="0000FF"/>
          </w:rPr>
          <w:t>ст. 65</w:t>
        </w:r>
      </w:hyperlink>
      <w:r>
        <w:t xml:space="preserve"> Земельного кодекса РФ, </w:t>
      </w:r>
      <w:hyperlink r:id="rId12" w:history="1">
        <w:r>
          <w:rPr>
            <w:color w:val="0000FF"/>
          </w:rPr>
          <w:t>Постановления</w:t>
        </w:r>
      </w:hyperlink>
      <w:r>
        <w:t xml:space="preserve"> Правительства Астраханской области от 01.02.2008 N 26-П "Об утверждении Порядка определения размера арендной платы, условий и сроков ее внесения за использование земельных участков, находящихся в государственной собственности Астраханской области, а также земельных участков, государственная собственность на которые не разграничена", руководствуясь </w:t>
      </w:r>
      <w:hyperlink r:id="rId13" w:history="1">
        <w:r>
          <w:rPr>
            <w:color w:val="0000FF"/>
          </w:rPr>
          <w:t>ст. 38</w:t>
        </w:r>
      </w:hyperlink>
      <w:r>
        <w:t xml:space="preserve"> Устава муниципального образования "Приволжский район</w:t>
      </w:r>
      <w:proofErr w:type="gramEnd"/>
      <w:r>
        <w:t>", Совет решил:</w:t>
      </w:r>
    </w:p>
    <w:p w:rsidR="001E2DD1" w:rsidRDefault="001E2DD1">
      <w:pPr>
        <w:pStyle w:val="ConsPlusNormal"/>
        <w:ind w:firstLine="540"/>
        <w:jc w:val="both"/>
      </w:pPr>
      <w:r>
        <w:t>1. Утвердить прилагаемые базовые ставки арендной платы за использование земельных участков, находящихся на территории Приволжского района, государственная собственность на которые не разграничена (</w:t>
      </w:r>
      <w:hyperlink w:anchor="P46" w:history="1">
        <w:r>
          <w:rPr>
            <w:color w:val="0000FF"/>
          </w:rPr>
          <w:t>Приложения N 1</w:t>
        </w:r>
      </w:hyperlink>
      <w:r>
        <w:t xml:space="preserve">, </w:t>
      </w:r>
      <w:hyperlink w:anchor="P160" w:history="1">
        <w:r>
          <w:rPr>
            <w:color w:val="0000FF"/>
          </w:rPr>
          <w:t>2</w:t>
        </w:r>
      </w:hyperlink>
      <w:r>
        <w:t xml:space="preserve">, </w:t>
      </w:r>
      <w:hyperlink w:anchor="P199" w:history="1">
        <w:r>
          <w:rPr>
            <w:color w:val="0000FF"/>
          </w:rPr>
          <w:t>3</w:t>
        </w:r>
      </w:hyperlink>
      <w:r>
        <w:t xml:space="preserve">, </w:t>
      </w:r>
      <w:hyperlink w:anchor="P316" w:history="1">
        <w:r>
          <w:rPr>
            <w:color w:val="0000FF"/>
          </w:rPr>
          <w:t>5</w:t>
        </w:r>
      </w:hyperlink>
      <w:r>
        <w:t>).</w:t>
      </w:r>
    </w:p>
    <w:p w:rsidR="001E2DD1" w:rsidRDefault="001E2DD1">
      <w:pPr>
        <w:pStyle w:val="ConsPlusNormal"/>
        <w:ind w:firstLine="540"/>
        <w:jc w:val="both"/>
      </w:pPr>
      <w:r>
        <w:t xml:space="preserve">2. Утвердить </w:t>
      </w:r>
      <w:hyperlink w:anchor="P289" w:history="1">
        <w:r>
          <w:rPr>
            <w:color w:val="0000FF"/>
          </w:rPr>
          <w:t>условия</w:t>
        </w:r>
      </w:hyperlink>
      <w:r>
        <w:t xml:space="preserve"> применения базовых ставок арендной платы за использование земельных участков из категории земель сельскохозяйственного назначения, находящихся на территории Приволжского района, государственная собственность на которые не разграничена (Приложение N 4).</w:t>
      </w:r>
    </w:p>
    <w:p w:rsidR="001E2DD1" w:rsidRDefault="001E2DD1">
      <w:pPr>
        <w:pStyle w:val="ConsPlusNormal"/>
        <w:ind w:firstLine="540"/>
        <w:jc w:val="both"/>
      </w:pPr>
      <w:r>
        <w:t xml:space="preserve">3. Утвердить </w:t>
      </w:r>
      <w:hyperlink w:anchor="P372" w:history="1">
        <w:r>
          <w:rPr>
            <w:color w:val="0000FF"/>
          </w:rPr>
          <w:t>Порядок</w:t>
        </w:r>
      </w:hyperlink>
      <w:r>
        <w:t xml:space="preserve"> применения базовых ставок арендной платы за использование земельных участков из категории земель сельскохозяйственного назначения, находящихся на территории Приволжского района, государственная собственность на которые не разграничена (Приложение N 6).</w:t>
      </w:r>
    </w:p>
    <w:p w:rsidR="001E2DD1" w:rsidRDefault="001E2DD1">
      <w:pPr>
        <w:pStyle w:val="ConsPlusNormal"/>
        <w:ind w:firstLine="540"/>
        <w:jc w:val="both"/>
      </w:pPr>
      <w:r>
        <w:t>4. Для применения утверждаемых базовых ставок определить:</w:t>
      </w:r>
    </w:p>
    <w:p w:rsidR="001E2DD1" w:rsidRDefault="001E2DD1">
      <w:pPr>
        <w:pStyle w:val="ConsPlusNormal"/>
        <w:ind w:firstLine="540"/>
        <w:jc w:val="both"/>
      </w:pPr>
      <w:r>
        <w:t xml:space="preserve">4.1. Нормативные </w:t>
      </w:r>
      <w:hyperlink w:anchor="P423" w:history="1">
        <w:r>
          <w:rPr>
            <w:color w:val="0000FF"/>
          </w:rPr>
          <w:t>объемы</w:t>
        </w:r>
      </w:hyperlink>
      <w:r>
        <w:t xml:space="preserve"> производства в агропромышленном комплексе (Приложение N 7);</w:t>
      </w:r>
    </w:p>
    <w:p w:rsidR="001E2DD1" w:rsidRDefault="001E2DD1">
      <w:pPr>
        <w:pStyle w:val="ConsPlusNormal"/>
        <w:ind w:firstLine="540"/>
        <w:jc w:val="both"/>
      </w:pPr>
      <w:r>
        <w:t xml:space="preserve">4.2. Инновационные </w:t>
      </w:r>
      <w:hyperlink w:anchor="P511" w:history="1">
        <w:r>
          <w:rPr>
            <w:color w:val="0000FF"/>
          </w:rPr>
          <w:t>технологии</w:t>
        </w:r>
      </w:hyperlink>
      <w:r>
        <w:t xml:space="preserve"> в сельскохозяйственном производстве (Приложение N 8);</w:t>
      </w:r>
    </w:p>
    <w:p w:rsidR="001E2DD1" w:rsidRDefault="001E2DD1">
      <w:pPr>
        <w:pStyle w:val="ConsPlusNormal"/>
        <w:pBdr>
          <w:top w:val="single" w:sz="6" w:space="0" w:color="auto"/>
        </w:pBdr>
        <w:spacing w:before="100" w:after="100"/>
        <w:jc w:val="both"/>
        <w:rPr>
          <w:sz w:val="2"/>
          <w:szCs w:val="2"/>
        </w:rPr>
      </w:pPr>
    </w:p>
    <w:p w:rsidR="001E2DD1" w:rsidRDefault="001E2DD1">
      <w:pPr>
        <w:pStyle w:val="ConsPlusNormal"/>
        <w:ind w:firstLine="540"/>
        <w:jc w:val="both"/>
      </w:pPr>
      <w:proofErr w:type="spellStart"/>
      <w:r>
        <w:rPr>
          <w:color w:val="0A2666"/>
        </w:rPr>
        <w:t>КонсультантПлюс</w:t>
      </w:r>
      <w:proofErr w:type="spellEnd"/>
      <w:r>
        <w:rPr>
          <w:color w:val="0A2666"/>
        </w:rPr>
        <w:t>: примечание.</w:t>
      </w:r>
    </w:p>
    <w:p w:rsidR="001E2DD1" w:rsidRDefault="001E2DD1">
      <w:pPr>
        <w:pStyle w:val="ConsPlusNormal"/>
        <w:ind w:firstLine="540"/>
        <w:jc w:val="both"/>
      </w:pPr>
      <w:r>
        <w:rPr>
          <w:color w:val="0A2666"/>
        </w:rPr>
        <w:t>В официальном тексте документа, видимо, допущена опечатка: Решение Совета муниципального образования "Приволжский район" N 29 принято 20.12.2011, а не 22.12.2011.</w:t>
      </w:r>
    </w:p>
    <w:p w:rsidR="001E2DD1" w:rsidRDefault="001E2DD1">
      <w:pPr>
        <w:pStyle w:val="ConsPlusNormal"/>
        <w:pBdr>
          <w:top w:val="single" w:sz="6" w:space="0" w:color="auto"/>
        </w:pBdr>
        <w:spacing w:before="100" w:after="100"/>
        <w:jc w:val="both"/>
        <w:rPr>
          <w:sz w:val="2"/>
          <w:szCs w:val="2"/>
        </w:rPr>
      </w:pPr>
    </w:p>
    <w:p w:rsidR="001E2DD1" w:rsidRDefault="001E2DD1">
      <w:pPr>
        <w:pStyle w:val="ConsPlusNormal"/>
        <w:ind w:firstLine="540"/>
        <w:jc w:val="both"/>
      </w:pPr>
      <w:r>
        <w:t xml:space="preserve">5. </w:t>
      </w:r>
      <w:proofErr w:type="gramStart"/>
      <w:r>
        <w:t xml:space="preserve">Признать утратившим силу </w:t>
      </w:r>
      <w:hyperlink r:id="rId14" w:history="1">
        <w:r>
          <w:rPr>
            <w:color w:val="0000FF"/>
          </w:rPr>
          <w:t>Решение</w:t>
        </w:r>
      </w:hyperlink>
      <w:r>
        <w:t xml:space="preserve"> Совета муниципального образования "Приволжский район" от 22.12.2009 N 24 "Об утверждении базовых ставок арендной платы за использование земельных участков, находящихся в муниципальной собственности муниципального образования "Приволжский район" Астраханской области, а также земельных участков, государственная собственность на которые не разграничена, на территории Приволжского района Астраханской области" с изменениями, внесенными </w:t>
      </w:r>
      <w:hyperlink r:id="rId15" w:history="1">
        <w:r>
          <w:rPr>
            <w:color w:val="0000FF"/>
          </w:rPr>
          <w:t>Решением</w:t>
        </w:r>
      </w:hyperlink>
      <w:r>
        <w:t xml:space="preserve"> Совета от 22.12.2011 N 29.</w:t>
      </w:r>
      <w:proofErr w:type="gramEnd"/>
    </w:p>
    <w:p w:rsidR="001E2DD1" w:rsidRDefault="001E2DD1">
      <w:pPr>
        <w:pStyle w:val="ConsPlusNormal"/>
        <w:ind w:firstLine="540"/>
        <w:jc w:val="both"/>
      </w:pPr>
      <w:r>
        <w:t>6. Настоящее Решение опубликовать в общественно-политической газете "Приволжская газета".</w:t>
      </w:r>
    </w:p>
    <w:p w:rsidR="001E2DD1" w:rsidRDefault="001E2DD1">
      <w:pPr>
        <w:pStyle w:val="ConsPlusNormal"/>
        <w:ind w:firstLine="540"/>
        <w:jc w:val="both"/>
      </w:pPr>
      <w:r>
        <w:t>7. Настоящее Решение вступает в силу с 01.01.2013.</w:t>
      </w:r>
    </w:p>
    <w:p w:rsidR="001E2DD1" w:rsidRDefault="001E2DD1">
      <w:pPr>
        <w:pStyle w:val="ConsPlusNormal"/>
        <w:jc w:val="right"/>
      </w:pPr>
    </w:p>
    <w:p w:rsidR="001E2DD1" w:rsidRDefault="001E2DD1">
      <w:pPr>
        <w:pStyle w:val="ConsPlusNormal"/>
        <w:jc w:val="right"/>
      </w:pPr>
      <w:r>
        <w:t>Глава муниципального образования</w:t>
      </w:r>
    </w:p>
    <w:p w:rsidR="001E2DD1" w:rsidRDefault="001E2DD1">
      <w:pPr>
        <w:pStyle w:val="ConsPlusNormal"/>
        <w:jc w:val="right"/>
      </w:pPr>
      <w:r>
        <w:t>"Приволжский район"</w:t>
      </w:r>
    </w:p>
    <w:p w:rsidR="001E2DD1" w:rsidRDefault="001E2DD1">
      <w:pPr>
        <w:pStyle w:val="ConsPlusNormal"/>
        <w:jc w:val="right"/>
      </w:pPr>
      <w:r>
        <w:lastRenderedPageBreak/>
        <w:t>Р.И.УТАЛИЕВ</w:t>
      </w: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r>
        <w:t>Приложение N 1</w:t>
      </w:r>
    </w:p>
    <w:p w:rsidR="001E2DD1" w:rsidRDefault="001E2DD1">
      <w:pPr>
        <w:pStyle w:val="ConsPlusNormal"/>
        <w:jc w:val="right"/>
      </w:pPr>
      <w:r>
        <w:t>к Решению Совета</w:t>
      </w:r>
    </w:p>
    <w:p w:rsidR="001E2DD1" w:rsidRDefault="001E2DD1">
      <w:pPr>
        <w:pStyle w:val="ConsPlusNormal"/>
        <w:jc w:val="right"/>
      </w:pPr>
      <w:r>
        <w:t>муниципального образования</w:t>
      </w:r>
    </w:p>
    <w:p w:rsidR="001E2DD1" w:rsidRDefault="001E2DD1">
      <w:pPr>
        <w:pStyle w:val="ConsPlusNormal"/>
        <w:jc w:val="right"/>
      </w:pPr>
      <w:r>
        <w:t>"Приволжский район"</w:t>
      </w:r>
    </w:p>
    <w:p w:rsidR="001E2DD1" w:rsidRDefault="001E2DD1">
      <w:pPr>
        <w:pStyle w:val="ConsPlusNormal"/>
        <w:jc w:val="right"/>
      </w:pPr>
      <w:r>
        <w:t>от 18 декабря 2012 г. N 47</w:t>
      </w:r>
    </w:p>
    <w:p w:rsidR="001E2DD1" w:rsidRDefault="001E2DD1">
      <w:pPr>
        <w:pStyle w:val="ConsPlusNormal"/>
        <w:jc w:val="center"/>
      </w:pPr>
    </w:p>
    <w:p w:rsidR="001E2DD1" w:rsidRDefault="001E2DD1">
      <w:pPr>
        <w:pStyle w:val="ConsPlusNormal"/>
        <w:jc w:val="center"/>
      </w:pPr>
      <w:bookmarkStart w:id="0" w:name="P46"/>
      <w:bookmarkEnd w:id="0"/>
      <w:r>
        <w:t>БАЗОВЫЕ СТАВКИ</w:t>
      </w:r>
    </w:p>
    <w:p w:rsidR="001E2DD1" w:rsidRDefault="001E2DD1">
      <w:pPr>
        <w:pStyle w:val="ConsPlusNormal"/>
        <w:jc w:val="center"/>
      </w:pPr>
      <w:r>
        <w:t>АРЕНДНОЙ ПЛАТЫ ЗА ЗЕМЕЛЬНЫЕ УЧАСТКИ ИЗ СОСТАВА</w:t>
      </w:r>
    </w:p>
    <w:p w:rsidR="001E2DD1" w:rsidRDefault="001E2DD1">
      <w:pPr>
        <w:pStyle w:val="ConsPlusNormal"/>
        <w:jc w:val="center"/>
      </w:pPr>
      <w:r>
        <w:t xml:space="preserve">ЗЕМЕЛЬ НАСЕЛЕННЫХ ПУНКТОВ, </w:t>
      </w:r>
      <w:proofErr w:type="gramStart"/>
      <w:r>
        <w:t>ГОСУДАРСТВЕННАЯ</w:t>
      </w:r>
      <w:proofErr w:type="gramEnd"/>
    </w:p>
    <w:p w:rsidR="001E2DD1" w:rsidRDefault="001E2DD1">
      <w:pPr>
        <w:pStyle w:val="ConsPlusNormal"/>
        <w:jc w:val="center"/>
      </w:pPr>
      <w:proofErr w:type="gramStart"/>
      <w:r>
        <w:t>СОБСТВЕННОСТЬ</w:t>
      </w:r>
      <w:proofErr w:type="gramEnd"/>
      <w:r>
        <w:t xml:space="preserve"> НА КОТОРЫЕ НЕ РАЗГРАНИЧЕНА</w:t>
      </w:r>
    </w:p>
    <w:p w:rsidR="001E2DD1" w:rsidRDefault="001E2DD1">
      <w:pPr>
        <w:pStyle w:val="ConsPlusNormal"/>
        <w:jc w:val="center"/>
      </w:pPr>
      <w:proofErr w:type="gramStart"/>
      <w:r>
        <w:t>(в ред. Решений Совета муниципального образования</w:t>
      </w:r>
      <w:proofErr w:type="gramEnd"/>
    </w:p>
    <w:p w:rsidR="001E2DD1" w:rsidRDefault="001E2DD1">
      <w:pPr>
        <w:pStyle w:val="ConsPlusNormal"/>
        <w:jc w:val="center"/>
      </w:pPr>
      <w:r>
        <w:t xml:space="preserve">"Приволжский район" от 27.02.2014 </w:t>
      </w:r>
      <w:hyperlink r:id="rId16" w:history="1">
        <w:r>
          <w:rPr>
            <w:color w:val="0000FF"/>
          </w:rPr>
          <w:t>N 3</w:t>
        </w:r>
      </w:hyperlink>
      <w:r>
        <w:t xml:space="preserve"> (ред. 17.04.2014),</w:t>
      </w:r>
    </w:p>
    <w:p w:rsidR="001E2DD1" w:rsidRDefault="001E2DD1">
      <w:pPr>
        <w:pStyle w:val="ConsPlusNormal"/>
        <w:jc w:val="center"/>
      </w:pPr>
      <w:r>
        <w:t xml:space="preserve">от 17.04.2014 </w:t>
      </w:r>
      <w:hyperlink r:id="rId17" w:history="1">
        <w:r>
          <w:rPr>
            <w:color w:val="0000FF"/>
          </w:rPr>
          <w:t>N 12</w:t>
        </w:r>
      </w:hyperlink>
      <w:r>
        <w:t xml:space="preserve">, от 29.05.2014 </w:t>
      </w:r>
      <w:hyperlink r:id="rId18" w:history="1">
        <w:r>
          <w:rPr>
            <w:color w:val="0000FF"/>
          </w:rPr>
          <w:t>N 17</w:t>
        </w:r>
      </w:hyperlink>
      <w:r>
        <w:t>)</w:t>
      </w:r>
    </w:p>
    <w:p w:rsidR="001E2DD1" w:rsidRDefault="001E2DD1">
      <w:pPr>
        <w:sectPr w:rsidR="001E2DD1" w:rsidSect="003A44EA">
          <w:pgSz w:w="11906" w:h="16838"/>
          <w:pgMar w:top="1134" w:right="850" w:bottom="1134" w:left="1701" w:header="708" w:footer="708" w:gutter="0"/>
          <w:cols w:space="708"/>
          <w:docGrid w:linePitch="360"/>
        </w:sectPr>
      </w:pPr>
    </w:p>
    <w:p w:rsidR="001E2DD1" w:rsidRDefault="001E2DD1">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2"/>
        <w:gridCol w:w="6120"/>
        <w:gridCol w:w="2700"/>
      </w:tblGrid>
      <w:tr w:rsidR="001E2DD1">
        <w:tc>
          <w:tcPr>
            <w:tcW w:w="782" w:type="dxa"/>
          </w:tcPr>
          <w:p w:rsidR="001E2DD1" w:rsidRDefault="001E2DD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120" w:type="dxa"/>
          </w:tcPr>
          <w:p w:rsidR="001E2DD1" w:rsidRDefault="001E2DD1">
            <w:pPr>
              <w:pStyle w:val="ConsPlusNormal"/>
              <w:jc w:val="center"/>
            </w:pPr>
            <w:r>
              <w:t>Вид функционального использования земельного участка</w:t>
            </w:r>
          </w:p>
        </w:tc>
        <w:tc>
          <w:tcPr>
            <w:tcW w:w="2700" w:type="dxa"/>
          </w:tcPr>
          <w:p w:rsidR="001E2DD1" w:rsidRDefault="001E2DD1">
            <w:pPr>
              <w:pStyle w:val="ConsPlusNormal"/>
              <w:jc w:val="center"/>
            </w:pPr>
            <w:r>
              <w:t>Ставка арендной платы, %</w:t>
            </w:r>
          </w:p>
        </w:tc>
      </w:tr>
      <w:tr w:rsidR="001E2DD1">
        <w:tblPrEx>
          <w:tblBorders>
            <w:insideH w:val="nil"/>
          </w:tblBorders>
        </w:tblPrEx>
        <w:tc>
          <w:tcPr>
            <w:tcW w:w="782" w:type="dxa"/>
            <w:tcBorders>
              <w:bottom w:val="nil"/>
            </w:tcBorders>
          </w:tcPr>
          <w:p w:rsidR="001E2DD1" w:rsidRDefault="001E2DD1">
            <w:pPr>
              <w:pStyle w:val="ConsPlusNormal"/>
              <w:jc w:val="center"/>
            </w:pPr>
            <w:r>
              <w:t>1.</w:t>
            </w:r>
          </w:p>
        </w:tc>
        <w:tc>
          <w:tcPr>
            <w:tcW w:w="6120" w:type="dxa"/>
            <w:tcBorders>
              <w:bottom w:val="nil"/>
            </w:tcBorders>
          </w:tcPr>
          <w:p w:rsidR="001E2DD1" w:rsidRDefault="001E2DD1">
            <w:pPr>
              <w:pStyle w:val="ConsPlusNormal"/>
              <w:jc w:val="both"/>
            </w:pPr>
            <w:r>
              <w:t>Земли, предназначенные для комплексного освоения в целях жилищного строительства (строительство группы индивидуальных жилых домов, домов блокированной застройки, многоквартирных жилых домов)</w:t>
            </w:r>
          </w:p>
        </w:tc>
        <w:tc>
          <w:tcPr>
            <w:tcW w:w="2700" w:type="dxa"/>
            <w:tcBorders>
              <w:bottom w:val="nil"/>
            </w:tcBorders>
          </w:tcPr>
          <w:p w:rsidR="001E2DD1" w:rsidRDefault="001E2DD1">
            <w:pPr>
              <w:pStyle w:val="ConsPlusNormal"/>
              <w:jc w:val="center"/>
            </w:pPr>
            <w:r>
              <w:t>5</w:t>
            </w:r>
          </w:p>
        </w:tc>
      </w:tr>
      <w:tr w:rsidR="001E2DD1">
        <w:tblPrEx>
          <w:tblBorders>
            <w:insideH w:val="nil"/>
          </w:tblBorders>
        </w:tblPrEx>
        <w:tc>
          <w:tcPr>
            <w:tcW w:w="9602" w:type="dxa"/>
            <w:gridSpan w:val="3"/>
            <w:tcBorders>
              <w:top w:val="nil"/>
            </w:tcBorders>
          </w:tcPr>
          <w:p w:rsidR="001E2DD1" w:rsidRDefault="001E2DD1">
            <w:pPr>
              <w:pStyle w:val="ConsPlusNormal"/>
              <w:jc w:val="both"/>
            </w:pPr>
            <w:r>
              <w:t>(</w:t>
            </w:r>
            <w:proofErr w:type="spellStart"/>
            <w:proofErr w:type="gramStart"/>
            <w:r>
              <w:t>п</w:t>
            </w:r>
            <w:proofErr w:type="spellEnd"/>
            <w:proofErr w:type="gramEnd"/>
            <w:r>
              <w:t xml:space="preserve"> 1 в ред. </w:t>
            </w:r>
            <w:hyperlink r:id="rId19" w:history="1">
              <w:r>
                <w:rPr>
                  <w:color w:val="0000FF"/>
                </w:rPr>
                <w:t>Решения</w:t>
              </w:r>
            </w:hyperlink>
            <w:r>
              <w:t xml:space="preserve"> Совета муниципального образования "Приволжский район" от 17.04.2014 N 12)</w:t>
            </w:r>
          </w:p>
        </w:tc>
      </w:tr>
      <w:tr w:rsidR="001E2DD1">
        <w:tc>
          <w:tcPr>
            <w:tcW w:w="782" w:type="dxa"/>
          </w:tcPr>
          <w:p w:rsidR="001E2DD1" w:rsidRDefault="001E2DD1">
            <w:pPr>
              <w:pStyle w:val="ConsPlusNormal"/>
              <w:jc w:val="center"/>
            </w:pPr>
            <w:r>
              <w:t>1.1.</w:t>
            </w:r>
          </w:p>
        </w:tc>
        <w:tc>
          <w:tcPr>
            <w:tcW w:w="6120" w:type="dxa"/>
          </w:tcPr>
          <w:p w:rsidR="001E2DD1" w:rsidRDefault="001E2DD1">
            <w:pPr>
              <w:pStyle w:val="ConsPlusNormal"/>
              <w:jc w:val="both"/>
            </w:pPr>
            <w:r>
              <w:t>Благоустройство прилегающей территории</w:t>
            </w:r>
          </w:p>
        </w:tc>
        <w:tc>
          <w:tcPr>
            <w:tcW w:w="2700" w:type="dxa"/>
          </w:tcPr>
          <w:p w:rsidR="001E2DD1" w:rsidRDefault="001E2DD1">
            <w:pPr>
              <w:pStyle w:val="ConsPlusNormal"/>
              <w:jc w:val="center"/>
            </w:pPr>
            <w:proofErr w:type="gramStart"/>
            <w:r>
              <w:t>Равна</w:t>
            </w:r>
            <w:proofErr w:type="gramEnd"/>
            <w:r>
              <w:t xml:space="preserve"> ставке земельного налога</w:t>
            </w:r>
          </w:p>
        </w:tc>
      </w:tr>
      <w:tr w:rsidR="001E2DD1">
        <w:tc>
          <w:tcPr>
            <w:tcW w:w="782" w:type="dxa"/>
          </w:tcPr>
          <w:p w:rsidR="001E2DD1" w:rsidRDefault="001E2DD1">
            <w:pPr>
              <w:pStyle w:val="ConsPlusNormal"/>
              <w:jc w:val="center"/>
            </w:pPr>
            <w:r>
              <w:t>2.</w:t>
            </w:r>
          </w:p>
        </w:tc>
        <w:tc>
          <w:tcPr>
            <w:tcW w:w="6120" w:type="dxa"/>
          </w:tcPr>
          <w:p w:rsidR="001E2DD1" w:rsidRDefault="001E2DD1">
            <w:pPr>
              <w:pStyle w:val="ConsPlusNormal"/>
              <w:jc w:val="both"/>
            </w:pPr>
            <w:r>
              <w:t>Земли, предназначенные для размещения домов индивидуальной жилой застройки, личное подсобное хозяйство (приусадебный земельный участок)</w:t>
            </w:r>
          </w:p>
        </w:tc>
        <w:tc>
          <w:tcPr>
            <w:tcW w:w="2700" w:type="dxa"/>
          </w:tcPr>
          <w:p w:rsidR="001E2DD1" w:rsidRDefault="001E2DD1">
            <w:pPr>
              <w:pStyle w:val="ConsPlusNormal"/>
              <w:jc w:val="center"/>
            </w:pPr>
            <w:r>
              <w:t>2</w:t>
            </w:r>
          </w:p>
        </w:tc>
      </w:tr>
      <w:tr w:rsidR="001E2DD1">
        <w:tc>
          <w:tcPr>
            <w:tcW w:w="782" w:type="dxa"/>
          </w:tcPr>
          <w:p w:rsidR="001E2DD1" w:rsidRDefault="001E2DD1">
            <w:pPr>
              <w:pStyle w:val="ConsPlusNormal"/>
              <w:jc w:val="center"/>
            </w:pPr>
            <w:r>
              <w:t>2.1.</w:t>
            </w:r>
          </w:p>
        </w:tc>
        <w:tc>
          <w:tcPr>
            <w:tcW w:w="6120" w:type="dxa"/>
          </w:tcPr>
          <w:p w:rsidR="001E2DD1" w:rsidRDefault="001E2DD1">
            <w:pPr>
              <w:pStyle w:val="ConsPlusNormal"/>
              <w:jc w:val="both"/>
            </w:pPr>
            <w:r>
              <w:t>Благоустройство прилегающей территории</w:t>
            </w:r>
          </w:p>
        </w:tc>
        <w:tc>
          <w:tcPr>
            <w:tcW w:w="2700" w:type="dxa"/>
          </w:tcPr>
          <w:p w:rsidR="001E2DD1" w:rsidRDefault="001E2DD1">
            <w:pPr>
              <w:pStyle w:val="ConsPlusNormal"/>
              <w:jc w:val="center"/>
            </w:pPr>
            <w:proofErr w:type="gramStart"/>
            <w:r>
              <w:t>Равна</w:t>
            </w:r>
            <w:proofErr w:type="gramEnd"/>
            <w:r>
              <w:t xml:space="preserve"> ставке земельного налога</w:t>
            </w:r>
          </w:p>
        </w:tc>
      </w:tr>
      <w:tr w:rsidR="001E2DD1">
        <w:tc>
          <w:tcPr>
            <w:tcW w:w="782" w:type="dxa"/>
            <w:vMerge w:val="restart"/>
          </w:tcPr>
          <w:p w:rsidR="001E2DD1" w:rsidRDefault="001E2DD1">
            <w:pPr>
              <w:pStyle w:val="ConsPlusNormal"/>
              <w:jc w:val="center"/>
            </w:pPr>
            <w:r>
              <w:t>3.</w:t>
            </w:r>
          </w:p>
        </w:tc>
        <w:tc>
          <w:tcPr>
            <w:tcW w:w="6120" w:type="dxa"/>
            <w:tcBorders>
              <w:bottom w:val="nil"/>
            </w:tcBorders>
          </w:tcPr>
          <w:p w:rsidR="001E2DD1" w:rsidRDefault="001E2DD1">
            <w:pPr>
              <w:pStyle w:val="ConsPlusNormal"/>
              <w:jc w:val="both"/>
            </w:pPr>
            <w:r>
              <w:t>Земли, предназначенные для размещения гаражей и автостоянок:</w:t>
            </w:r>
          </w:p>
        </w:tc>
        <w:tc>
          <w:tcPr>
            <w:tcW w:w="2700" w:type="dxa"/>
            <w:tcBorders>
              <w:bottom w:val="nil"/>
            </w:tcBorders>
          </w:tcPr>
          <w:p w:rsidR="001E2DD1" w:rsidRDefault="001E2DD1">
            <w:pPr>
              <w:pStyle w:val="ConsPlusNormal"/>
              <w:jc w:val="center"/>
            </w:pPr>
          </w:p>
        </w:tc>
      </w:tr>
      <w:tr w:rsidR="001E2DD1">
        <w:tblPrEx>
          <w:tblBorders>
            <w:insideH w:val="nil"/>
          </w:tblBorders>
        </w:tblPrEx>
        <w:tc>
          <w:tcPr>
            <w:tcW w:w="782" w:type="dxa"/>
            <w:vMerge/>
          </w:tcPr>
          <w:p w:rsidR="001E2DD1" w:rsidRDefault="001E2DD1"/>
        </w:tc>
        <w:tc>
          <w:tcPr>
            <w:tcW w:w="6120" w:type="dxa"/>
            <w:tcBorders>
              <w:top w:val="nil"/>
            </w:tcBorders>
          </w:tcPr>
          <w:p w:rsidR="001E2DD1" w:rsidRDefault="001E2DD1">
            <w:pPr>
              <w:pStyle w:val="ConsPlusNormal"/>
              <w:jc w:val="both"/>
            </w:pPr>
            <w:r>
              <w:t>для граждан</w:t>
            </w:r>
          </w:p>
        </w:tc>
        <w:tc>
          <w:tcPr>
            <w:tcW w:w="2700" w:type="dxa"/>
            <w:tcBorders>
              <w:top w:val="nil"/>
            </w:tcBorders>
          </w:tcPr>
          <w:p w:rsidR="001E2DD1" w:rsidRDefault="001E2DD1">
            <w:pPr>
              <w:pStyle w:val="ConsPlusNormal"/>
              <w:jc w:val="center"/>
            </w:pPr>
            <w:r>
              <w:t>5</w:t>
            </w:r>
          </w:p>
        </w:tc>
      </w:tr>
      <w:tr w:rsidR="001E2DD1">
        <w:tc>
          <w:tcPr>
            <w:tcW w:w="782" w:type="dxa"/>
            <w:vMerge/>
          </w:tcPr>
          <w:p w:rsidR="001E2DD1" w:rsidRDefault="001E2DD1"/>
        </w:tc>
        <w:tc>
          <w:tcPr>
            <w:tcW w:w="6120" w:type="dxa"/>
          </w:tcPr>
          <w:p w:rsidR="001E2DD1" w:rsidRDefault="001E2DD1">
            <w:pPr>
              <w:pStyle w:val="ConsPlusNormal"/>
              <w:jc w:val="both"/>
            </w:pPr>
            <w:r>
              <w:t>для юридических лиц и предпринимателей</w:t>
            </w:r>
          </w:p>
        </w:tc>
        <w:tc>
          <w:tcPr>
            <w:tcW w:w="2700" w:type="dxa"/>
          </w:tcPr>
          <w:p w:rsidR="001E2DD1" w:rsidRDefault="001E2DD1">
            <w:pPr>
              <w:pStyle w:val="ConsPlusNormal"/>
              <w:jc w:val="center"/>
            </w:pPr>
            <w:r>
              <w:t>5</w:t>
            </w:r>
          </w:p>
        </w:tc>
      </w:tr>
      <w:tr w:rsidR="001E2DD1">
        <w:tc>
          <w:tcPr>
            <w:tcW w:w="782" w:type="dxa"/>
          </w:tcPr>
          <w:p w:rsidR="001E2DD1" w:rsidRDefault="001E2DD1">
            <w:pPr>
              <w:pStyle w:val="ConsPlusNormal"/>
              <w:jc w:val="center"/>
            </w:pPr>
            <w:r>
              <w:t>4.</w:t>
            </w:r>
          </w:p>
        </w:tc>
        <w:tc>
          <w:tcPr>
            <w:tcW w:w="6120" w:type="dxa"/>
          </w:tcPr>
          <w:p w:rsidR="001E2DD1" w:rsidRDefault="001E2DD1">
            <w:pPr>
              <w:pStyle w:val="ConsPlusNormal"/>
              <w:jc w:val="both"/>
            </w:pPr>
            <w:r>
              <w:t>Земли, находящиеся в составе дачных, садоводческих и огороднических объединений (индивидуальное садоводство, индивидуальное огородничество)</w:t>
            </w:r>
          </w:p>
        </w:tc>
        <w:tc>
          <w:tcPr>
            <w:tcW w:w="2700" w:type="dxa"/>
          </w:tcPr>
          <w:p w:rsidR="001E2DD1" w:rsidRDefault="001E2DD1">
            <w:pPr>
              <w:pStyle w:val="ConsPlusNormal"/>
              <w:jc w:val="center"/>
            </w:pPr>
            <w:r>
              <w:t>2</w:t>
            </w:r>
          </w:p>
        </w:tc>
      </w:tr>
      <w:tr w:rsidR="001E2DD1">
        <w:tc>
          <w:tcPr>
            <w:tcW w:w="9602" w:type="dxa"/>
            <w:gridSpan w:val="3"/>
          </w:tcPr>
          <w:p w:rsidR="001E2DD1" w:rsidRDefault="001E2DD1">
            <w:pPr>
              <w:pStyle w:val="ConsPlusNormal"/>
            </w:pPr>
            <w:r>
              <w:t>5.</w:t>
            </w:r>
          </w:p>
        </w:tc>
      </w:tr>
      <w:tr w:rsidR="001E2DD1">
        <w:tc>
          <w:tcPr>
            <w:tcW w:w="782" w:type="dxa"/>
          </w:tcPr>
          <w:p w:rsidR="001E2DD1" w:rsidRDefault="001E2DD1">
            <w:pPr>
              <w:pStyle w:val="ConsPlusNormal"/>
              <w:jc w:val="center"/>
            </w:pPr>
            <w:r>
              <w:t>5.1</w:t>
            </w:r>
          </w:p>
        </w:tc>
        <w:tc>
          <w:tcPr>
            <w:tcW w:w="6120" w:type="dxa"/>
          </w:tcPr>
          <w:p w:rsidR="001E2DD1" w:rsidRDefault="001E2DD1">
            <w:pPr>
              <w:pStyle w:val="ConsPlusNormal"/>
              <w:jc w:val="both"/>
            </w:pPr>
            <w:r>
              <w:t>Земли, предназначенные для размещения объектов торговли, общественного питания</w:t>
            </w:r>
          </w:p>
        </w:tc>
        <w:tc>
          <w:tcPr>
            <w:tcW w:w="2700" w:type="dxa"/>
          </w:tcPr>
          <w:p w:rsidR="001E2DD1" w:rsidRDefault="001E2DD1">
            <w:pPr>
              <w:pStyle w:val="ConsPlusNormal"/>
              <w:jc w:val="center"/>
            </w:pPr>
            <w:r>
              <w:t>15</w:t>
            </w:r>
          </w:p>
        </w:tc>
      </w:tr>
      <w:tr w:rsidR="001E2DD1">
        <w:tc>
          <w:tcPr>
            <w:tcW w:w="782" w:type="dxa"/>
          </w:tcPr>
          <w:p w:rsidR="001E2DD1" w:rsidRDefault="001E2DD1">
            <w:pPr>
              <w:pStyle w:val="ConsPlusNormal"/>
              <w:jc w:val="center"/>
            </w:pPr>
            <w:r>
              <w:lastRenderedPageBreak/>
              <w:t>5.2.</w:t>
            </w:r>
          </w:p>
        </w:tc>
        <w:tc>
          <w:tcPr>
            <w:tcW w:w="6120" w:type="dxa"/>
          </w:tcPr>
          <w:p w:rsidR="001E2DD1" w:rsidRDefault="001E2DD1">
            <w:pPr>
              <w:pStyle w:val="ConsPlusNormal"/>
              <w:jc w:val="both"/>
            </w:pPr>
            <w:r>
              <w:t>под нестационарными торговыми объектами</w:t>
            </w:r>
          </w:p>
        </w:tc>
        <w:tc>
          <w:tcPr>
            <w:tcW w:w="2700" w:type="dxa"/>
          </w:tcPr>
          <w:p w:rsidR="001E2DD1" w:rsidRDefault="001E2DD1">
            <w:pPr>
              <w:pStyle w:val="ConsPlusNormal"/>
              <w:jc w:val="center"/>
            </w:pPr>
            <w:r>
              <w:t>10</w:t>
            </w:r>
          </w:p>
        </w:tc>
      </w:tr>
      <w:tr w:rsidR="001E2DD1">
        <w:tc>
          <w:tcPr>
            <w:tcW w:w="782" w:type="dxa"/>
          </w:tcPr>
          <w:p w:rsidR="001E2DD1" w:rsidRDefault="001E2DD1">
            <w:pPr>
              <w:pStyle w:val="ConsPlusNormal"/>
              <w:jc w:val="center"/>
            </w:pPr>
            <w:r>
              <w:t>5.3.</w:t>
            </w:r>
          </w:p>
        </w:tc>
        <w:tc>
          <w:tcPr>
            <w:tcW w:w="6120" w:type="dxa"/>
          </w:tcPr>
          <w:p w:rsidR="001E2DD1" w:rsidRDefault="001E2DD1">
            <w:pPr>
              <w:pStyle w:val="ConsPlusNormal"/>
              <w:jc w:val="both"/>
            </w:pPr>
            <w:r>
              <w:t>рынков оптовой и розничной торговли промышленной и продовольственной группы</w:t>
            </w:r>
          </w:p>
        </w:tc>
        <w:tc>
          <w:tcPr>
            <w:tcW w:w="2700" w:type="dxa"/>
          </w:tcPr>
          <w:p w:rsidR="001E2DD1" w:rsidRDefault="001E2DD1">
            <w:pPr>
              <w:pStyle w:val="ConsPlusNormal"/>
              <w:jc w:val="center"/>
            </w:pPr>
            <w:r>
              <w:t>10</w:t>
            </w:r>
          </w:p>
        </w:tc>
      </w:tr>
      <w:tr w:rsidR="001E2DD1">
        <w:tc>
          <w:tcPr>
            <w:tcW w:w="782" w:type="dxa"/>
          </w:tcPr>
          <w:p w:rsidR="001E2DD1" w:rsidRDefault="001E2DD1">
            <w:pPr>
              <w:pStyle w:val="ConsPlusNormal"/>
              <w:jc w:val="center"/>
            </w:pPr>
            <w:r>
              <w:t>5.4.</w:t>
            </w:r>
          </w:p>
        </w:tc>
        <w:tc>
          <w:tcPr>
            <w:tcW w:w="6120" w:type="dxa"/>
          </w:tcPr>
          <w:p w:rsidR="001E2DD1" w:rsidRDefault="001E2DD1">
            <w:pPr>
              <w:pStyle w:val="ConsPlusNormal"/>
              <w:jc w:val="both"/>
            </w:pPr>
            <w:r>
              <w:t>под летними кафе</w:t>
            </w:r>
          </w:p>
        </w:tc>
        <w:tc>
          <w:tcPr>
            <w:tcW w:w="2700" w:type="dxa"/>
          </w:tcPr>
          <w:p w:rsidR="001E2DD1" w:rsidRDefault="001E2DD1">
            <w:pPr>
              <w:pStyle w:val="ConsPlusNormal"/>
              <w:jc w:val="center"/>
            </w:pPr>
            <w:r>
              <w:t>5</w:t>
            </w:r>
          </w:p>
        </w:tc>
      </w:tr>
      <w:tr w:rsidR="001E2DD1">
        <w:tc>
          <w:tcPr>
            <w:tcW w:w="782" w:type="dxa"/>
          </w:tcPr>
          <w:p w:rsidR="001E2DD1" w:rsidRDefault="001E2DD1">
            <w:pPr>
              <w:pStyle w:val="ConsPlusNormal"/>
              <w:jc w:val="center"/>
            </w:pPr>
            <w:r>
              <w:t>5.5.</w:t>
            </w:r>
          </w:p>
        </w:tc>
        <w:tc>
          <w:tcPr>
            <w:tcW w:w="6120" w:type="dxa"/>
          </w:tcPr>
          <w:p w:rsidR="001E2DD1" w:rsidRDefault="001E2DD1">
            <w:pPr>
              <w:pStyle w:val="ConsPlusNormal"/>
              <w:jc w:val="both"/>
            </w:pPr>
            <w:r>
              <w:t>под объектами бытового обслуживания</w:t>
            </w:r>
          </w:p>
        </w:tc>
        <w:tc>
          <w:tcPr>
            <w:tcW w:w="2700" w:type="dxa"/>
          </w:tcPr>
          <w:p w:rsidR="001E2DD1" w:rsidRDefault="001E2DD1">
            <w:pPr>
              <w:pStyle w:val="ConsPlusNormal"/>
              <w:jc w:val="center"/>
            </w:pPr>
            <w:r>
              <w:t>5</w:t>
            </w:r>
          </w:p>
        </w:tc>
      </w:tr>
      <w:tr w:rsidR="001E2DD1">
        <w:tc>
          <w:tcPr>
            <w:tcW w:w="782" w:type="dxa"/>
          </w:tcPr>
          <w:p w:rsidR="001E2DD1" w:rsidRDefault="001E2DD1">
            <w:pPr>
              <w:pStyle w:val="ConsPlusNormal"/>
              <w:jc w:val="center"/>
            </w:pPr>
            <w:r>
              <w:t>5.6.</w:t>
            </w:r>
          </w:p>
        </w:tc>
        <w:tc>
          <w:tcPr>
            <w:tcW w:w="6120" w:type="dxa"/>
          </w:tcPr>
          <w:p w:rsidR="001E2DD1" w:rsidRDefault="001E2DD1">
            <w:pPr>
              <w:pStyle w:val="ConsPlusNormal"/>
              <w:jc w:val="both"/>
            </w:pPr>
            <w:r>
              <w:t>под автозаправочными станциями и газонаполнительными станциями</w:t>
            </w:r>
          </w:p>
        </w:tc>
        <w:tc>
          <w:tcPr>
            <w:tcW w:w="2700" w:type="dxa"/>
          </w:tcPr>
          <w:p w:rsidR="001E2DD1" w:rsidRDefault="001E2DD1">
            <w:pPr>
              <w:pStyle w:val="ConsPlusNormal"/>
              <w:jc w:val="center"/>
            </w:pPr>
            <w:r>
              <w:t>50</w:t>
            </w:r>
          </w:p>
        </w:tc>
      </w:tr>
      <w:tr w:rsidR="001E2DD1">
        <w:tc>
          <w:tcPr>
            <w:tcW w:w="782" w:type="dxa"/>
          </w:tcPr>
          <w:p w:rsidR="001E2DD1" w:rsidRDefault="001E2DD1">
            <w:pPr>
              <w:pStyle w:val="ConsPlusNormal"/>
              <w:jc w:val="center"/>
            </w:pPr>
            <w:r>
              <w:t>5.7.</w:t>
            </w:r>
          </w:p>
        </w:tc>
        <w:tc>
          <w:tcPr>
            <w:tcW w:w="6120" w:type="dxa"/>
          </w:tcPr>
          <w:p w:rsidR="001E2DD1" w:rsidRDefault="001E2DD1">
            <w:pPr>
              <w:pStyle w:val="ConsPlusNormal"/>
              <w:jc w:val="both"/>
            </w:pPr>
            <w:r>
              <w:t>под предприятиями автосервиса</w:t>
            </w:r>
          </w:p>
        </w:tc>
        <w:tc>
          <w:tcPr>
            <w:tcW w:w="2700" w:type="dxa"/>
          </w:tcPr>
          <w:p w:rsidR="001E2DD1" w:rsidRDefault="001E2DD1">
            <w:pPr>
              <w:pStyle w:val="ConsPlusNormal"/>
              <w:jc w:val="center"/>
            </w:pPr>
            <w:r>
              <w:t>10</w:t>
            </w:r>
          </w:p>
        </w:tc>
      </w:tr>
      <w:tr w:rsidR="001E2DD1">
        <w:tc>
          <w:tcPr>
            <w:tcW w:w="782" w:type="dxa"/>
          </w:tcPr>
          <w:p w:rsidR="001E2DD1" w:rsidRDefault="001E2DD1">
            <w:pPr>
              <w:pStyle w:val="ConsPlusNormal"/>
              <w:jc w:val="center"/>
            </w:pPr>
            <w:r>
              <w:t>6.</w:t>
            </w:r>
          </w:p>
        </w:tc>
        <w:tc>
          <w:tcPr>
            <w:tcW w:w="6120" w:type="dxa"/>
          </w:tcPr>
          <w:p w:rsidR="001E2DD1" w:rsidRDefault="001E2DD1">
            <w:pPr>
              <w:pStyle w:val="ConsPlusNormal"/>
              <w:jc w:val="both"/>
            </w:pPr>
            <w:r>
              <w:t>Земли, предназначенные для размещения гостиниц</w:t>
            </w:r>
          </w:p>
        </w:tc>
        <w:tc>
          <w:tcPr>
            <w:tcW w:w="2700" w:type="dxa"/>
          </w:tcPr>
          <w:p w:rsidR="001E2DD1" w:rsidRDefault="001E2DD1">
            <w:pPr>
              <w:pStyle w:val="ConsPlusNormal"/>
              <w:jc w:val="center"/>
            </w:pPr>
            <w:r>
              <w:t>25</w:t>
            </w:r>
          </w:p>
        </w:tc>
      </w:tr>
      <w:tr w:rsidR="001E2DD1">
        <w:tc>
          <w:tcPr>
            <w:tcW w:w="782" w:type="dxa"/>
            <w:vMerge w:val="restart"/>
          </w:tcPr>
          <w:p w:rsidR="001E2DD1" w:rsidRDefault="001E2DD1">
            <w:pPr>
              <w:pStyle w:val="ConsPlusNormal"/>
              <w:jc w:val="center"/>
            </w:pPr>
            <w:r>
              <w:t>7.</w:t>
            </w:r>
          </w:p>
        </w:tc>
        <w:tc>
          <w:tcPr>
            <w:tcW w:w="6120" w:type="dxa"/>
            <w:tcBorders>
              <w:bottom w:val="nil"/>
            </w:tcBorders>
          </w:tcPr>
          <w:p w:rsidR="001E2DD1" w:rsidRDefault="001E2DD1">
            <w:pPr>
              <w:pStyle w:val="ConsPlusNormal"/>
              <w:jc w:val="both"/>
            </w:pPr>
            <w:r>
              <w:t>Земли под объектами образования, науки, здравоохранения и социального обеспечения, физической культуры и спорта, культуры, искусства, религии</w:t>
            </w:r>
          </w:p>
        </w:tc>
        <w:tc>
          <w:tcPr>
            <w:tcW w:w="2700" w:type="dxa"/>
            <w:tcBorders>
              <w:bottom w:val="nil"/>
            </w:tcBorders>
          </w:tcPr>
          <w:p w:rsidR="001E2DD1" w:rsidRDefault="001E2DD1">
            <w:pPr>
              <w:pStyle w:val="ConsPlusNormal"/>
              <w:jc w:val="center"/>
            </w:pPr>
            <w:r>
              <w:t>0.3</w:t>
            </w:r>
          </w:p>
        </w:tc>
      </w:tr>
      <w:tr w:rsidR="001E2DD1">
        <w:tc>
          <w:tcPr>
            <w:tcW w:w="782" w:type="dxa"/>
            <w:vMerge/>
          </w:tcPr>
          <w:p w:rsidR="001E2DD1" w:rsidRDefault="001E2DD1"/>
        </w:tc>
        <w:tc>
          <w:tcPr>
            <w:tcW w:w="6120" w:type="dxa"/>
            <w:tcBorders>
              <w:top w:val="nil"/>
            </w:tcBorders>
          </w:tcPr>
          <w:p w:rsidR="001E2DD1" w:rsidRDefault="001E2DD1">
            <w:pPr>
              <w:pStyle w:val="ConsPlusNormal"/>
              <w:jc w:val="both"/>
            </w:pPr>
            <w:r>
              <w:t>Земли организаций финансирования, кредитования, страхования</w:t>
            </w:r>
          </w:p>
        </w:tc>
        <w:tc>
          <w:tcPr>
            <w:tcW w:w="2700" w:type="dxa"/>
            <w:tcBorders>
              <w:top w:val="nil"/>
            </w:tcBorders>
          </w:tcPr>
          <w:p w:rsidR="001E2DD1" w:rsidRDefault="001E2DD1">
            <w:pPr>
              <w:pStyle w:val="ConsPlusNormal"/>
              <w:jc w:val="center"/>
            </w:pPr>
            <w:r>
              <w:t>5</w:t>
            </w:r>
          </w:p>
        </w:tc>
      </w:tr>
      <w:tr w:rsidR="001E2DD1">
        <w:tc>
          <w:tcPr>
            <w:tcW w:w="782" w:type="dxa"/>
          </w:tcPr>
          <w:p w:rsidR="001E2DD1" w:rsidRDefault="001E2DD1">
            <w:pPr>
              <w:pStyle w:val="ConsPlusNormal"/>
              <w:jc w:val="center"/>
            </w:pPr>
            <w:r>
              <w:t>8.</w:t>
            </w:r>
          </w:p>
        </w:tc>
        <w:tc>
          <w:tcPr>
            <w:tcW w:w="6120" w:type="dxa"/>
          </w:tcPr>
          <w:p w:rsidR="001E2DD1" w:rsidRDefault="001E2DD1">
            <w:pPr>
              <w:pStyle w:val="ConsPlusNormal"/>
              <w:jc w:val="both"/>
            </w:pPr>
            <w:r>
              <w:t>Земли, предназначенные для размещения объектов рекреационного и лечебно-оздоровительного назначения</w:t>
            </w:r>
          </w:p>
        </w:tc>
        <w:tc>
          <w:tcPr>
            <w:tcW w:w="2700" w:type="dxa"/>
          </w:tcPr>
          <w:p w:rsidR="001E2DD1" w:rsidRDefault="001E2DD1">
            <w:pPr>
              <w:pStyle w:val="ConsPlusNormal"/>
              <w:jc w:val="center"/>
            </w:pPr>
            <w:r>
              <w:t>3</w:t>
            </w:r>
          </w:p>
        </w:tc>
      </w:tr>
      <w:tr w:rsidR="001E2DD1">
        <w:tc>
          <w:tcPr>
            <w:tcW w:w="782" w:type="dxa"/>
          </w:tcPr>
          <w:p w:rsidR="001E2DD1" w:rsidRDefault="001E2DD1">
            <w:pPr>
              <w:pStyle w:val="ConsPlusNormal"/>
              <w:jc w:val="center"/>
            </w:pPr>
            <w:r>
              <w:t>9.</w:t>
            </w:r>
          </w:p>
        </w:tc>
        <w:tc>
          <w:tcPr>
            <w:tcW w:w="6120" w:type="dxa"/>
          </w:tcPr>
          <w:p w:rsidR="001E2DD1" w:rsidRDefault="001E2DD1">
            <w:pPr>
              <w:pStyle w:val="ConsPlusNormal"/>
              <w:jc w:val="both"/>
            </w:pPr>
            <w:r>
              <w:t>Земли,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700" w:type="dxa"/>
          </w:tcPr>
          <w:p w:rsidR="001E2DD1" w:rsidRDefault="001E2DD1">
            <w:pPr>
              <w:pStyle w:val="ConsPlusNormal"/>
              <w:jc w:val="center"/>
            </w:pPr>
            <w:r>
              <w:t>5</w:t>
            </w:r>
          </w:p>
        </w:tc>
      </w:tr>
      <w:tr w:rsidR="001E2DD1">
        <w:tc>
          <w:tcPr>
            <w:tcW w:w="782" w:type="dxa"/>
            <w:vMerge w:val="restart"/>
          </w:tcPr>
          <w:p w:rsidR="001E2DD1" w:rsidRDefault="001E2DD1">
            <w:pPr>
              <w:pStyle w:val="ConsPlusNormal"/>
              <w:jc w:val="center"/>
            </w:pPr>
            <w:r>
              <w:t>10.</w:t>
            </w:r>
          </w:p>
        </w:tc>
        <w:tc>
          <w:tcPr>
            <w:tcW w:w="6120" w:type="dxa"/>
          </w:tcPr>
          <w:p w:rsidR="001E2DD1" w:rsidRDefault="001E2DD1">
            <w:pPr>
              <w:pStyle w:val="ConsPlusNormal"/>
              <w:jc w:val="both"/>
            </w:pPr>
            <w:r>
              <w:t xml:space="preserve">Земли, предназначенные для размещения электростанций, обслуживающих их сооружений и объектов. Земельные участки, предоставляемые для строительства (размещения), ремонта реконструкции линии электропередачи, линий связи, </w:t>
            </w:r>
            <w:r>
              <w:lastRenderedPageBreak/>
              <w:t>трубопроводов, дорог, железнодорожных линий и других подобных сооружений (линейных объектов)</w:t>
            </w:r>
          </w:p>
        </w:tc>
        <w:tc>
          <w:tcPr>
            <w:tcW w:w="2700" w:type="dxa"/>
          </w:tcPr>
          <w:p w:rsidR="001E2DD1" w:rsidRDefault="001E2DD1">
            <w:pPr>
              <w:pStyle w:val="ConsPlusNormal"/>
              <w:jc w:val="center"/>
            </w:pPr>
          </w:p>
        </w:tc>
      </w:tr>
      <w:tr w:rsidR="001E2DD1">
        <w:tc>
          <w:tcPr>
            <w:tcW w:w="782" w:type="dxa"/>
            <w:vMerge/>
          </w:tcPr>
          <w:p w:rsidR="001E2DD1" w:rsidRDefault="001E2DD1"/>
        </w:tc>
        <w:tc>
          <w:tcPr>
            <w:tcW w:w="6120" w:type="dxa"/>
          </w:tcPr>
          <w:p w:rsidR="001E2DD1" w:rsidRDefault="001E2DD1">
            <w:pPr>
              <w:pStyle w:val="ConsPlusNormal"/>
              <w:jc w:val="both"/>
            </w:pPr>
            <w:r>
              <w:t>Для юридических лиц</w:t>
            </w:r>
          </w:p>
        </w:tc>
        <w:tc>
          <w:tcPr>
            <w:tcW w:w="2700" w:type="dxa"/>
          </w:tcPr>
          <w:p w:rsidR="001E2DD1" w:rsidRDefault="001E2DD1">
            <w:pPr>
              <w:pStyle w:val="ConsPlusNormal"/>
              <w:jc w:val="center"/>
            </w:pPr>
            <w:r>
              <w:t>50</w:t>
            </w:r>
          </w:p>
        </w:tc>
      </w:tr>
      <w:tr w:rsidR="001E2DD1">
        <w:tc>
          <w:tcPr>
            <w:tcW w:w="782" w:type="dxa"/>
            <w:vMerge/>
          </w:tcPr>
          <w:p w:rsidR="001E2DD1" w:rsidRDefault="001E2DD1"/>
        </w:tc>
        <w:tc>
          <w:tcPr>
            <w:tcW w:w="6120" w:type="dxa"/>
          </w:tcPr>
          <w:p w:rsidR="001E2DD1" w:rsidRDefault="001E2DD1">
            <w:pPr>
              <w:pStyle w:val="ConsPlusNormal"/>
              <w:jc w:val="both"/>
            </w:pPr>
            <w:r>
              <w:t>Для физических лиц</w:t>
            </w:r>
          </w:p>
        </w:tc>
        <w:tc>
          <w:tcPr>
            <w:tcW w:w="2700" w:type="dxa"/>
          </w:tcPr>
          <w:p w:rsidR="001E2DD1" w:rsidRDefault="001E2DD1">
            <w:pPr>
              <w:pStyle w:val="ConsPlusNormal"/>
              <w:jc w:val="center"/>
            </w:pPr>
            <w:r>
              <w:t>1.5</w:t>
            </w:r>
          </w:p>
        </w:tc>
      </w:tr>
      <w:tr w:rsidR="001E2DD1">
        <w:tc>
          <w:tcPr>
            <w:tcW w:w="782" w:type="dxa"/>
          </w:tcPr>
          <w:p w:rsidR="001E2DD1" w:rsidRDefault="001E2DD1">
            <w:pPr>
              <w:pStyle w:val="ConsPlusNormal"/>
              <w:jc w:val="center"/>
            </w:pPr>
            <w:r>
              <w:t>11.</w:t>
            </w:r>
          </w:p>
        </w:tc>
        <w:tc>
          <w:tcPr>
            <w:tcW w:w="6120" w:type="dxa"/>
          </w:tcPr>
          <w:p w:rsidR="001E2DD1" w:rsidRDefault="001E2DD1">
            <w:pPr>
              <w:pStyle w:val="ConsPlusNormal"/>
              <w:jc w:val="both"/>
            </w:pPr>
            <w:proofErr w:type="gramStart"/>
            <w:r>
              <w:t>Земли,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2700" w:type="dxa"/>
          </w:tcPr>
          <w:p w:rsidR="001E2DD1" w:rsidRDefault="001E2DD1">
            <w:pPr>
              <w:pStyle w:val="ConsPlusNormal"/>
              <w:jc w:val="center"/>
            </w:pPr>
            <w:r>
              <w:t>5</w:t>
            </w:r>
          </w:p>
        </w:tc>
      </w:tr>
      <w:tr w:rsidR="001E2DD1">
        <w:tc>
          <w:tcPr>
            <w:tcW w:w="782" w:type="dxa"/>
          </w:tcPr>
          <w:p w:rsidR="001E2DD1" w:rsidRDefault="001E2DD1">
            <w:pPr>
              <w:pStyle w:val="ConsPlusNormal"/>
              <w:jc w:val="center"/>
            </w:pPr>
            <w:r>
              <w:t>12.</w:t>
            </w:r>
          </w:p>
        </w:tc>
        <w:tc>
          <w:tcPr>
            <w:tcW w:w="6120" w:type="dxa"/>
          </w:tcPr>
          <w:p w:rsidR="001E2DD1" w:rsidRDefault="001E2DD1">
            <w:pPr>
              <w:pStyle w:val="ConsPlusNormal"/>
              <w:jc w:val="both"/>
            </w:pPr>
            <w:r>
              <w:t>Земли, занятые водными объектами, находящимися в обороте</w:t>
            </w:r>
          </w:p>
        </w:tc>
        <w:tc>
          <w:tcPr>
            <w:tcW w:w="2700" w:type="dxa"/>
          </w:tcPr>
          <w:p w:rsidR="001E2DD1" w:rsidRDefault="001E2DD1">
            <w:pPr>
              <w:pStyle w:val="ConsPlusNormal"/>
              <w:jc w:val="center"/>
            </w:pPr>
            <w:r>
              <w:t>-</w:t>
            </w:r>
          </w:p>
        </w:tc>
      </w:tr>
      <w:tr w:rsidR="001E2DD1">
        <w:tc>
          <w:tcPr>
            <w:tcW w:w="782" w:type="dxa"/>
          </w:tcPr>
          <w:p w:rsidR="001E2DD1" w:rsidRDefault="001E2DD1">
            <w:pPr>
              <w:pStyle w:val="ConsPlusNormal"/>
              <w:jc w:val="center"/>
            </w:pPr>
            <w:r>
              <w:t>13</w:t>
            </w:r>
          </w:p>
        </w:tc>
        <w:tc>
          <w:tcPr>
            <w:tcW w:w="6120" w:type="dxa"/>
          </w:tcPr>
          <w:p w:rsidR="001E2DD1" w:rsidRDefault="001E2DD1">
            <w:pPr>
              <w:pStyle w:val="ConsPlusNormal"/>
              <w:jc w:val="both"/>
            </w:pPr>
            <w:proofErr w:type="gramStart"/>
            <w:r>
              <w:t>Земли,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w:t>
            </w:r>
            <w:proofErr w:type="gramEnd"/>
            <w:r>
              <w:t>,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2700" w:type="dxa"/>
          </w:tcPr>
          <w:p w:rsidR="001E2DD1" w:rsidRDefault="001E2DD1">
            <w:pPr>
              <w:pStyle w:val="ConsPlusNormal"/>
              <w:jc w:val="center"/>
            </w:pPr>
            <w:r>
              <w:t>5</w:t>
            </w:r>
          </w:p>
        </w:tc>
      </w:tr>
      <w:tr w:rsidR="001E2DD1">
        <w:tc>
          <w:tcPr>
            <w:tcW w:w="782" w:type="dxa"/>
          </w:tcPr>
          <w:p w:rsidR="001E2DD1" w:rsidRDefault="001E2DD1">
            <w:pPr>
              <w:pStyle w:val="ConsPlusNormal"/>
              <w:jc w:val="center"/>
            </w:pPr>
            <w:r>
              <w:t>14.</w:t>
            </w:r>
          </w:p>
        </w:tc>
        <w:tc>
          <w:tcPr>
            <w:tcW w:w="6120" w:type="dxa"/>
          </w:tcPr>
          <w:p w:rsidR="001E2DD1" w:rsidRDefault="001E2DD1">
            <w:pPr>
              <w:pStyle w:val="ConsPlusNormal"/>
              <w:jc w:val="both"/>
            </w:pPr>
            <w:r>
              <w:t>Земли, занятые особо охраняемыми территориями и объектами, городскими лесами, скверами, парками, городскими садами</w:t>
            </w:r>
          </w:p>
        </w:tc>
        <w:tc>
          <w:tcPr>
            <w:tcW w:w="2700" w:type="dxa"/>
          </w:tcPr>
          <w:p w:rsidR="001E2DD1" w:rsidRDefault="001E2DD1">
            <w:pPr>
              <w:pStyle w:val="ConsPlusNormal"/>
              <w:jc w:val="center"/>
            </w:pPr>
            <w:r>
              <w:t>100</w:t>
            </w:r>
          </w:p>
        </w:tc>
      </w:tr>
      <w:tr w:rsidR="001E2DD1">
        <w:tc>
          <w:tcPr>
            <w:tcW w:w="782" w:type="dxa"/>
          </w:tcPr>
          <w:p w:rsidR="001E2DD1" w:rsidRDefault="001E2DD1">
            <w:pPr>
              <w:pStyle w:val="ConsPlusNormal"/>
              <w:jc w:val="center"/>
            </w:pPr>
            <w:r>
              <w:t>15.</w:t>
            </w:r>
          </w:p>
        </w:tc>
        <w:tc>
          <w:tcPr>
            <w:tcW w:w="6120" w:type="dxa"/>
          </w:tcPr>
          <w:p w:rsidR="001E2DD1" w:rsidRDefault="001E2DD1">
            <w:pPr>
              <w:pStyle w:val="ConsPlusNormal"/>
              <w:jc w:val="both"/>
            </w:pPr>
            <w:r>
              <w:t>сельскохозяйственного использования</w:t>
            </w:r>
          </w:p>
        </w:tc>
        <w:tc>
          <w:tcPr>
            <w:tcW w:w="2700" w:type="dxa"/>
          </w:tcPr>
          <w:p w:rsidR="001E2DD1" w:rsidRDefault="001E2DD1">
            <w:pPr>
              <w:pStyle w:val="ConsPlusNormal"/>
              <w:jc w:val="center"/>
            </w:pPr>
            <w:r>
              <w:t>20</w:t>
            </w:r>
          </w:p>
        </w:tc>
      </w:tr>
      <w:tr w:rsidR="001E2DD1">
        <w:tc>
          <w:tcPr>
            <w:tcW w:w="782" w:type="dxa"/>
          </w:tcPr>
          <w:p w:rsidR="001E2DD1" w:rsidRDefault="001E2DD1">
            <w:pPr>
              <w:pStyle w:val="ConsPlusNormal"/>
              <w:jc w:val="center"/>
            </w:pPr>
            <w:r>
              <w:t>16.</w:t>
            </w:r>
          </w:p>
        </w:tc>
        <w:tc>
          <w:tcPr>
            <w:tcW w:w="6120" w:type="dxa"/>
          </w:tcPr>
          <w:p w:rsidR="001E2DD1" w:rsidRDefault="001E2DD1">
            <w:pPr>
              <w:pStyle w:val="ConsPlusNormal"/>
              <w:jc w:val="both"/>
            </w:pPr>
            <w:r>
              <w:t xml:space="preserve">Земельные участки, предоставленные муниципальным </w:t>
            </w:r>
            <w:r>
              <w:lastRenderedPageBreak/>
              <w:t>унитарным предприятиям Приволжского района для осуществления ими уставной деятельности</w:t>
            </w:r>
          </w:p>
        </w:tc>
        <w:tc>
          <w:tcPr>
            <w:tcW w:w="2700" w:type="dxa"/>
          </w:tcPr>
          <w:p w:rsidR="001E2DD1" w:rsidRDefault="001E2DD1">
            <w:pPr>
              <w:pStyle w:val="ConsPlusNormal"/>
              <w:jc w:val="center"/>
            </w:pPr>
            <w:proofErr w:type="gramStart"/>
            <w:r>
              <w:lastRenderedPageBreak/>
              <w:t>Равна</w:t>
            </w:r>
            <w:proofErr w:type="gramEnd"/>
            <w:r>
              <w:t xml:space="preserve"> минимальной ставке </w:t>
            </w:r>
            <w:r>
              <w:lastRenderedPageBreak/>
              <w:t>земельного налога</w:t>
            </w:r>
          </w:p>
        </w:tc>
      </w:tr>
      <w:tr w:rsidR="001E2DD1">
        <w:tblPrEx>
          <w:tblBorders>
            <w:insideH w:val="nil"/>
          </w:tblBorders>
        </w:tblPrEx>
        <w:tc>
          <w:tcPr>
            <w:tcW w:w="782" w:type="dxa"/>
            <w:tcBorders>
              <w:bottom w:val="nil"/>
            </w:tcBorders>
          </w:tcPr>
          <w:p w:rsidR="001E2DD1" w:rsidRDefault="001E2DD1">
            <w:pPr>
              <w:pStyle w:val="ConsPlusNormal"/>
              <w:jc w:val="center"/>
            </w:pPr>
            <w:r>
              <w:lastRenderedPageBreak/>
              <w:t>17.</w:t>
            </w:r>
          </w:p>
        </w:tc>
        <w:tc>
          <w:tcPr>
            <w:tcW w:w="6120" w:type="dxa"/>
            <w:tcBorders>
              <w:bottom w:val="nil"/>
            </w:tcBorders>
          </w:tcPr>
          <w:p w:rsidR="001E2DD1" w:rsidRDefault="001E2DD1">
            <w:pPr>
              <w:pStyle w:val="ConsPlusNormal"/>
              <w:jc w:val="both"/>
            </w:pPr>
            <w:proofErr w:type="gramStart"/>
            <w:r>
              <w:t>Земельные участки, предоставленные субъектам предпринимательской деятельности, реализующим инвестиционные проекты на территории Приволжского района в социально значимых видах деятельности, перечень которых утверждается администрацией муниципального образования "Приволжский район", в рамках заключенного с администрацией муниципального образования "Приволжский район" инвестиционного соглашения</w:t>
            </w:r>
            <w:proofErr w:type="gramEnd"/>
          </w:p>
        </w:tc>
        <w:tc>
          <w:tcPr>
            <w:tcW w:w="2700" w:type="dxa"/>
            <w:tcBorders>
              <w:bottom w:val="nil"/>
            </w:tcBorders>
          </w:tcPr>
          <w:p w:rsidR="001E2DD1" w:rsidRDefault="001E2DD1">
            <w:pPr>
              <w:pStyle w:val="ConsPlusNormal"/>
              <w:jc w:val="center"/>
            </w:pPr>
            <w:proofErr w:type="gramStart"/>
            <w:r>
              <w:t>Равна</w:t>
            </w:r>
            <w:proofErr w:type="gramEnd"/>
            <w:r>
              <w:t xml:space="preserve"> минимальной ставке земельного налога</w:t>
            </w:r>
          </w:p>
        </w:tc>
      </w:tr>
      <w:tr w:rsidR="001E2DD1">
        <w:tblPrEx>
          <w:tblBorders>
            <w:insideH w:val="nil"/>
          </w:tblBorders>
        </w:tblPrEx>
        <w:tc>
          <w:tcPr>
            <w:tcW w:w="9602" w:type="dxa"/>
            <w:gridSpan w:val="3"/>
            <w:tcBorders>
              <w:top w:val="nil"/>
            </w:tcBorders>
          </w:tcPr>
          <w:p w:rsidR="001E2DD1" w:rsidRDefault="001E2DD1">
            <w:pPr>
              <w:pStyle w:val="ConsPlusNormal"/>
              <w:jc w:val="both"/>
            </w:pPr>
            <w:proofErr w:type="gramStart"/>
            <w:r>
              <w:t xml:space="preserve">(строка 17 введена </w:t>
            </w:r>
            <w:hyperlink r:id="rId20" w:history="1">
              <w:r>
                <w:rPr>
                  <w:color w:val="0000FF"/>
                </w:rPr>
                <w:t>Решением</w:t>
              </w:r>
            </w:hyperlink>
            <w:r>
              <w:t xml:space="preserve"> Совета муниципального образования "Приволжский район" от 27.02.2014 N 3 (ред. 17.04.2014)</w:t>
            </w:r>
            <w:proofErr w:type="gramEnd"/>
          </w:p>
        </w:tc>
      </w:tr>
      <w:tr w:rsidR="001E2DD1">
        <w:tblPrEx>
          <w:tblBorders>
            <w:insideH w:val="nil"/>
          </w:tblBorders>
        </w:tblPrEx>
        <w:tc>
          <w:tcPr>
            <w:tcW w:w="782" w:type="dxa"/>
            <w:tcBorders>
              <w:bottom w:val="nil"/>
            </w:tcBorders>
          </w:tcPr>
          <w:p w:rsidR="001E2DD1" w:rsidRDefault="001E2DD1">
            <w:pPr>
              <w:pStyle w:val="ConsPlusNormal"/>
              <w:jc w:val="center"/>
            </w:pPr>
            <w:r>
              <w:t>18.</w:t>
            </w:r>
          </w:p>
        </w:tc>
        <w:tc>
          <w:tcPr>
            <w:tcW w:w="6120" w:type="dxa"/>
            <w:tcBorders>
              <w:bottom w:val="nil"/>
            </w:tcBorders>
          </w:tcPr>
          <w:p w:rsidR="001E2DD1" w:rsidRDefault="001E2DD1">
            <w:pPr>
              <w:pStyle w:val="ConsPlusNormal"/>
              <w:jc w:val="both"/>
            </w:pPr>
            <w:r>
              <w:t>Земельные участки, используемые под учебный аэродром, в отношении которых юридическими лицами переоформлено право постоянного (бессрочного) пользования на право аренды</w:t>
            </w:r>
          </w:p>
        </w:tc>
        <w:tc>
          <w:tcPr>
            <w:tcW w:w="2700" w:type="dxa"/>
            <w:tcBorders>
              <w:bottom w:val="nil"/>
            </w:tcBorders>
          </w:tcPr>
          <w:p w:rsidR="001E2DD1" w:rsidRDefault="001E2DD1">
            <w:pPr>
              <w:pStyle w:val="ConsPlusNormal"/>
              <w:jc w:val="center"/>
            </w:pPr>
            <w:r>
              <w:t>0.03%</w:t>
            </w:r>
          </w:p>
        </w:tc>
      </w:tr>
      <w:tr w:rsidR="001E2DD1">
        <w:tblPrEx>
          <w:tblBorders>
            <w:insideH w:val="nil"/>
          </w:tblBorders>
        </w:tblPrEx>
        <w:tc>
          <w:tcPr>
            <w:tcW w:w="9602" w:type="dxa"/>
            <w:gridSpan w:val="3"/>
            <w:tcBorders>
              <w:top w:val="nil"/>
            </w:tcBorders>
          </w:tcPr>
          <w:p w:rsidR="001E2DD1" w:rsidRDefault="001E2DD1">
            <w:pPr>
              <w:pStyle w:val="ConsPlusNormal"/>
              <w:jc w:val="both"/>
            </w:pPr>
            <w:r>
              <w:t xml:space="preserve">(строка 18 введена </w:t>
            </w:r>
            <w:hyperlink r:id="rId21" w:history="1">
              <w:r>
                <w:rPr>
                  <w:color w:val="0000FF"/>
                </w:rPr>
                <w:t>Решением</w:t>
              </w:r>
            </w:hyperlink>
            <w:r>
              <w:t xml:space="preserve"> Совета муниципального образования "Приволжский район" от 29.05.2014 N 17)</w:t>
            </w:r>
          </w:p>
        </w:tc>
      </w:tr>
    </w:tbl>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r>
        <w:t>Приложение N 2</w:t>
      </w:r>
    </w:p>
    <w:p w:rsidR="001E2DD1" w:rsidRDefault="001E2DD1">
      <w:pPr>
        <w:pStyle w:val="ConsPlusNormal"/>
        <w:jc w:val="right"/>
      </w:pPr>
      <w:r>
        <w:t>к Решению Совета</w:t>
      </w:r>
    </w:p>
    <w:p w:rsidR="001E2DD1" w:rsidRDefault="001E2DD1">
      <w:pPr>
        <w:pStyle w:val="ConsPlusNormal"/>
        <w:jc w:val="right"/>
      </w:pPr>
      <w:r>
        <w:t>муниципального образования</w:t>
      </w:r>
    </w:p>
    <w:p w:rsidR="001E2DD1" w:rsidRDefault="001E2DD1">
      <w:pPr>
        <w:pStyle w:val="ConsPlusNormal"/>
        <w:jc w:val="right"/>
      </w:pPr>
      <w:r>
        <w:t>"Приволжский район"</w:t>
      </w:r>
    </w:p>
    <w:p w:rsidR="001E2DD1" w:rsidRDefault="001E2DD1">
      <w:pPr>
        <w:pStyle w:val="ConsPlusNormal"/>
        <w:jc w:val="right"/>
      </w:pPr>
      <w:r>
        <w:t>от 18 декабря 2012 г. N 47</w:t>
      </w:r>
    </w:p>
    <w:p w:rsidR="001E2DD1" w:rsidRDefault="001E2DD1">
      <w:pPr>
        <w:pStyle w:val="ConsPlusNormal"/>
        <w:jc w:val="center"/>
      </w:pPr>
    </w:p>
    <w:p w:rsidR="001E2DD1" w:rsidRDefault="001E2DD1">
      <w:pPr>
        <w:pStyle w:val="ConsPlusNormal"/>
        <w:jc w:val="center"/>
      </w:pPr>
      <w:bookmarkStart w:id="1" w:name="P160"/>
      <w:bookmarkEnd w:id="1"/>
      <w:r>
        <w:t>БАЗОВАЯ СТАВКА</w:t>
      </w:r>
    </w:p>
    <w:p w:rsidR="001E2DD1" w:rsidRDefault="001E2DD1">
      <w:pPr>
        <w:pStyle w:val="ConsPlusNormal"/>
        <w:jc w:val="center"/>
      </w:pPr>
      <w:r>
        <w:lastRenderedPageBreak/>
        <w:t>АРЕНДНОЙ ПЛАТЫ ЗА ЗЕМЕЛЬНЫЕ УЧАСТКИ ИЗ СОСТАВА</w:t>
      </w:r>
    </w:p>
    <w:p w:rsidR="001E2DD1" w:rsidRDefault="001E2DD1">
      <w:pPr>
        <w:pStyle w:val="ConsPlusNormal"/>
        <w:jc w:val="center"/>
      </w:pPr>
      <w:r>
        <w:t>ЗЕМЕЛЬ ОСОБО ОХРАНЯЕМЫХ ТЕРРИТОРИЙ И ОБЪЕКТОВ,</w:t>
      </w:r>
    </w:p>
    <w:p w:rsidR="001E2DD1" w:rsidRDefault="001E2DD1">
      <w:pPr>
        <w:pStyle w:val="ConsPlusNormal"/>
        <w:jc w:val="center"/>
      </w:pPr>
      <w:r>
        <w:t xml:space="preserve">ГОСУДАРСТВЕННАЯ СОБСТВЕННОСТЬ НА </w:t>
      </w:r>
      <w:proofErr w:type="gramStart"/>
      <w:r>
        <w:t>КОТОРЫЕ</w:t>
      </w:r>
      <w:proofErr w:type="gramEnd"/>
    </w:p>
    <w:p w:rsidR="001E2DD1" w:rsidRDefault="001E2DD1">
      <w:pPr>
        <w:pStyle w:val="ConsPlusNormal"/>
        <w:jc w:val="center"/>
      </w:pPr>
      <w:r>
        <w:t>НЕ РАЗГРАНИЧЕНА</w:t>
      </w:r>
    </w:p>
    <w:p w:rsidR="001E2DD1" w:rsidRDefault="001E2DD1">
      <w:pPr>
        <w:pStyle w:val="ConsPlusNormal"/>
        <w:jc w:val="center"/>
      </w:pPr>
      <w:proofErr w:type="gramStart"/>
      <w:r>
        <w:t>(в ред. Решений Совета муниципального образования</w:t>
      </w:r>
      <w:proofErr w:type="gramEnd"/>
    </w:p>
    <w:p w:rsidR="001E2DD1" w:rsidRDefault="001E2DD1">
      <w:pPr>
        <w:pStyle w:val="ConsPlusNormal"/>
        <w:jc w:val="center"/>
      </w:pPr>
      <w:r>
        <w:t xml:space="preserve">"Приволжский район" от 11.04.2013 </w:t>
      </w:r>
      <w:hyperlink r:id="rId22" w:history="1">
        <w:r>
          <w:rPr>
            <w:color w:val="0000FF"/>
          </w:rPr>
          <w:t>N 13</w:t>
        </w:r>
      </w:hyperlink>
      <w:r>
        <w:t>,</w:t>
      </w:r>
    </w:p>
    <w:p w:rsidR="001E2DD1" w:rsidRDefault="001E2DD1">
      <w:pPr>
        <w:pStyle w:val="ConsPlusNormal"/>
        <w:jc w:val="center"/>
      </w:pPr>
      <w:r>
        <w:t xml:space="preserve">от 08.10.2013 </w:t>
      </w:r>
      <w:hyperlink r:id="rId23" w:history="1">
        <w:r>
          <w:rPr>
            <w:color w:val="0000FF"/>
          </w:rPr>
          <w:t>N 32</w:t>
        </w:r>
      </w:hyperlink>
      <w:r>
        <w:t xml:space="preserve">, от 17.04.2014 </w:t>
      </w:r>
      <w:hyperlink r:id="rId24" w:history="1">
        <w:r>
          <w:rPr>
            <w:color w:val="0000FF"/>
          </w:rPr>
          <w:t>N 11</w:t>
        </w:r>
      </w:hyperlink>
      <w:r>
        <w:t>)</w:t>
      </w:r>
    </w:p>
    <w:p w:rsidR="001E2DD1" w:rsidRDefault="001E2DD1">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2"/>
        <w:gridCol w:w="6393"/>
        <w:gridCol w:w="2425"/>
      </w:tblGrid>
      <w:tr w:rsidR="001E2DD1">
        <w:tc>
          <w:tcPr>
            <w:tcW w:w="782" w:type="dxa"/>
          </w:tcPr>
          <w:p w:rsidR="001E2DD1" w:rsidRDefault="001E2DD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393" w:type="dxa"/>
          </w:tcPr>
          <w:p w:rsidR="001E2DD1" w:rsidRDefault="001E2DD1">
            <w:pPr>
              <w:pStyle w:val="ConsPlusNormal"/>
            </w:pPr>
          </w:p>
        </w:tc>
        <w:tc>
          <w:tcPr>
            <w:tcW w:w="2425" w:type="dxa"/>
          </w:tcPr>
          <w:p w:rsidR="001E2DD1" w:rsidRDefault="001E2DD1">
            <w:pPr>
              <w:pStyle w:val="ConsPlusNormal"/>
              <w:jc w:val="center"/>
            </w:pPr>
            <w:r>
              <w:t>Базовая ставка арендной платы, %</w:t>
            </w:r>
          </w:p>
        </w:tc>
      </w:tr>
      <w:tr w:rsidR="001E2DD1">
        <w:tc>
          <w:tcPr>
            <w:tcW w:w="782" w:type="dxa"/>
          </w:tcPr>
          <w:p w:rsidR="001E2DD1" w:rsidRDefault="001E2DD1">
            <w:pPr>
              <w:pStyle w:val="ConsPlusNormal"/>
              <w:jc w:val="center"/>
            </w:pPr>
            <w:r>
              <w:t>1.</w:t>
            </w:r>
          </w:p>
        </w:tc>
        <w:tc>
          <w:tcPr>
            <w:tcW w:w="6393" w:type="dxa"/>
          </w:tcPr>
          <w:p w:rsidR="001E2DD1" w:rsidRDefault="001E2DD1">
            <w:pPr>
              <w:pStyle w:val="ConsPlusNormal"/>
              <w:jc w:val="both"/>
            </w:pPr>
            <w:r>
              <w:t>Земли, предназначенные для размещения объектов рекреационного назначения</w:t>
            </w:r>
          </w:p>
        </w:tc>
        <w:tc>
          <w:tcPr>
            <w:tcW w:w="2425" w:type="dxa"/>
          </w:tcPr>
          <w:p w:rsidR="001E2DD1" w:rsidRDefault="001E2DD1">
            <w:pPr>
              <w:pStyle w:val="ConsPlusNormal"/>
              <w:jc w:val="center"/>
            </w:pPr>
            <w:r>
              <w:t>7</w:t>
            </w:r>
          </w:p>
        </w:tc>
      </w:tr>
      <w:tr w:rsidR="001E2DD1">
        <w:tc>
          <w:tcPr>
            <w:tcW w:w="782" w:type="dxa"/>
          </w:tcPr>
          <w:p w:rsidR="001E2DD1" w:rsidRDefault="001E2DD1">
            <w:pPr>
              <w:pStyle w:val="ConsPlusNormal"/>
              <w:jc w:val="center"/>
            </w:pPr>
            <w:r>
              <w:t>1.1.</w:t>
            </w:r>
          </w:p>
        </w:tc>
        <w:tc>
          <w:tcPr>
            <w:tcW w:w="6393" w:type="dxa"/>
          </w:tcPr>
          <w:p w:rsidR="001E2DD1" w:rsidRDefault="001E2DD1">
            <w:pPr>
              <w:pStyle w:val="ConsPlusNormal"/>
              <w:jc w:val="both"/>
            </w:pPr>
            <w:r>
              <w:t>Земли, предназначенные для организации деятельности детских оздоровительных лагерей и здравниц</w:t>
            </w:r>
          </w:p>
        </w:tc>
        <w:tc>
          <w:tcPr>
            <w:tcW w:w="2425" w:type="dxa"/>
          </w:tcPr>
          <w:p w:rsidR="001E2DD1" w:rsidRDefault="001E2DD1">
            <w:pPr>
              <w:pStyle w:val="ConsPlusNormal"/>
              <w:jc w:val="center"/>
            </w:pPr>
            <w:r>
              <w:t>2.5</w:t>
            </w:r>
          </w:p>
        </w:tc>
      </w:tr>
      <w:tr w:rsidR="001E2DD1">
        <w:tc>
          <w:tcPr>
            <w:tcW w:w="782" w:type="dxa"/>
          </w:tcPr>
          <w:p w:rsidR="001E2DD1" w:rsidRDefault="001E2DD1">
            <w:pPr>
              <w:pStyle w:val="ConsPlusNormal"/>
              <w:jc w:val="center"/>
            </w:pPr>
            <w:r>
              <w:t>2.</w:t>
            </w:r>
          </w:p>
        </w:tc>
        <w:tc>
          <w:tcPr>
            <w:tcW w:w="6393" w:type="dxa"/>
          </w:tcPr>
          <w:p w:rsidR="001E2DD1" w:rsidRDefault="001E2DD1">
            <w:pPr>
              <w:pStyle w:val="ConsPlusNormal"/>
              <w:jc w:val="both"/>
            </w:pPr>
            <w:r>
              <w:t>Земельные участки из состава иных земель особо охраняемых территорий и объектов</w:t>
            </w:r>
          </w:p>
        </w:tc>
        <w:tc>
          <w:tcPr>
            <w:tcW w:w="2425" w:type="dxa"/>
          </w:tcPr>
          <w:p w:rsidR="001E2DD1" w:rsidRDefault="001E2DD1">
            <w:pPr>
              <w:pStyle w:val="ConsPlusNormal"/>
              <w:jc w:val="center"/>
            </w:pPr>
            <w:r>
              <w:t>  10</w:t>
            </w:r>
          </w:p>
        </w:tc>
      </w:tr>
      <w:tr w:rsidR="001E2DD1">
        <w:tc>
          <w:tcPr>
            <w:tcW w:w="782" w:type="dxa"/>
          </w:tcPr>
          <w:p w:rsidR="001E2DD1" w:rsidRDefault="001E2DD1">
            <w:pPr>
              <w:pStyle w:val="ConsPlusNormal"/>
              <w:jc w:val="center"/>
            </w:pPr>
            <w:r>
              <w:t>3.</w:t>
            </w:r>
          </w:p>
        </w:tc>
        <w:tc>
          <w:tcPr>
            <w:tcW w:w="6393" w:type="dxa"/>
          </w:tcPr>
          <w:p w:rsidR="001E2DD1" w:rsidRDefault="001E2DD1">
            <w:pPr>
              <w:pStyle w:val="ConsPlusNormal"/>
              <w:jc w:val="both"/>
            </w:pPr>
            <w:r>
              <w:t>Земельные участки, предоставленные муниципальным унитарным предприятиям Приволжского района для осуществления ими уставной деятельности</w:t>
            </w:r>
          </w:p>
        </w:tc>
        <w:tc>
          <w:tcPr>
            <w:tcW w:w="2425" w:type="dxa"/>
          </w:tcPr>
          <w:p w:rsidR="001E2DD1" w:rsidRDefault="001E2DD1">
            <w:pPr>
              <w:pStyle w:val="ConsPlusNormal"/>
              <w:jc w:val="center"/>
            </w:pPr>
            <w:proofErr w:type="gramStart"/>
            <w:r>
              <w:t>Равная</w:t>
            </w:r>
            <w:proofErr w:type="gramEnd"/>
            <w:r>
              <w:t xml:space="preserve"> минимальной ставке земельного налога</w:t>
            </w:r>
          </w:p>
        </w:tc>
      </w:tr>
      <w:tr w:rsidR="001E2DD1">
        <w:tblPrEx>
          <w:tblBorders>
            <w:insideH w:val="nil"/>
          </w:tblBorders>
        </w:tblPrEx>
        <w:tc>
          <w:tcPr>
            <w:tcW w:w="9600" w:type="dxa"/>
            <w:gridSpan w:val="3"/>
            <w:tcBorders>
              <w:bottom w:val="nil"/>
            </w:tcBorders>
          </w:tcPr>
          <w:p w:rsidR="001E2DD1" w:rsidRDefault="001E2DD1">
            <w:pPr>
              <w:pStyle w:val="ConsPlusNormal"/>
              <w:jc w:val="both"/>
            </w:pPr>
            <w:r>
              <w:t xml:space="preserve">(п. 3 введен </w:t>
            </w:r>
            <w:hyperlink r:id="rId25" w:history="1">
              <w:r>
                <w:rPr>
                  <w:color w:val="0000FF"/>
                </w:rPr>
                <w:t>Решением</w:t>
              </w:r>
            </w:hyperlink>
            <w:r>
              <w:t xml:space="preserve"> Совета муниципального образования "Приволжский район" от 08.10.2013 N 32)</w:t>
            </w:r>
          </w:p>
        </w:tc>
      </w:tr>
      <w:tr w:rsidR="001E2DD1">
        <w:tblPrEx>
          <w:tblBorders>
            <w:insideH w:val="nil"/>
          </w:tblBorders>
        </w:tblPrEx>
        <w:tc>
          <w:tcPr>
            <w:tcW w:w="782" w:type="dxa"/>
            <w:tcBorders>
              <w:top w:val="nil"/>
              <w:bottom w:val="nil"/>
            </w:tcBorders>
          </w:tcPr>
          <w:p w:rsidR="001E2DD1" w:rsidRDefault="001E2DD1">
            <w:pPr>
              <w:pStyle w:val="ConsPlusNormal"/>
              <w:jc w:val="center"/>
            </w:pPr>
            <w:r>
              <w:t>4.</w:t>
            </w:r>
          </w:p>
        </w:tc>
        <w:tc>
          <w:tcPr>
            <w:tcW w:w="6393" w:type="dxa"/>
            <w:tcBorders>
              <w:top w:val="nil"/>
              <w:bottom w:val="nil"/>
            </w:tcBorders>
          </w:tcPr>
          <w:p w:rsidR="001E2DD1" w:rsidRDefault="001E2DD1">
            <w:pPr>
              <w:pStyle w:val="ConsPlusNormal"/>
              <w:jc w:val="both"/>
            </w:pPr>
            <w:proofErr w:type="gramStart"/>
            <w:r>
              <w:t>Земельные участки, предоставленные субъектам предпринимательской деятельности, реализующим инвестиционные проекты на территории Приволжского района в социально значимых видах деятельности, перечень которых утверждается администрацией муниципального образования "Приволжский район", в рамках заключенного с администрацией муниципального образования "Приволжский район" инвестиционного соглашения</w:t>
            </w:r>
            <w:proofErr w:type="gramEnd"/>
          </w:p>
        </w:tc>
        <w:tc>
          <w:tcPr>
            <w:tcW w:w="2425" w:type="dxa"/>
            <w:tcBorders>
              <w:top w:val="nil"/>
              <w:bottom w:val="nil"/>
            </w:tcBorders>
          </w:tcPr>
          <w:p w:rsidR="001E2DD1" w:rsidRDefault="001E2DD1">
            <w:pPr>
              <w:pStyle w:val="ConsPlusNormal"/>
              <w:jc w:val="center"/>
            </w:pPr>
            <w:proofErr w:type="gramStart"/>
            <w:r>
              <w:t>Равная</w:t>
            </w:r>
            <w:proofErr w:type="gramEnd"/>
            <w:r>
              <w:t xml:space="preserve"> минимальной ставке земельного налога</w:t>
            </w:r>
          </w:p>
        </w:tc>
      </w:tr>
      <w:tr w:rsidR="001E2DD1">
        <w:tblPrEx>
          <w:tblBorders>
            <w:insideH w:val="nil"/>
          </w:tblBorders>
        </w:tblPrEx>
        <w:tc>
          <w:tcPr>
            <w:tcW w:w="9600" w:type="dxa"/>
            <w:gridSpan w:val="3"/>
            <w:tcBorders>
              <w:top w:val="nil"/>
            </w:tcBorders>
          </w:tcPr>
          <w:p w:rsidR="001E2DD1" w:rsidRDefault="001E2DD1">
            <w:pPr>
              <w:pStyle w:val="ConsPlusNormal"/>
              <w:jc w:val="both"/>
            </w:pPr>
            <w:r>
              <w:lastRenderedPageBreak/>
              <w:t xml:space="preserve">(п. 4 введен </w:t>
            </w:r>
            <w:hyperlink r:id="rId26" w:history="1">
              <w:r>
                <w:rPr>
                  <w:color w:val="0000FF"/>
                </w:rPr>
                <w:t>Решением</w:t>
              </w:r>
            </w:hyperlink>
            <w:r>
              <w:t xml:space="preserve"> Совета муниципального образования "Приволжский район" от 17.04.2014 N 11)</w:t>
            </w:r>
          </w:p>
        </w:tc>
      </w:tr>
    </w:tbl>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r>
        <w:t>Приложение N 3</w:t>
      </w:r>
    </w:p>
    <w:p w:rsidR="001E2DD1" w:rsidRDefault="001E2DD1">
      <w:pPr>
        <w:pStyle w:val="ConsPlusNormal"/>
        <w:jc w:val="right"/>
      </w:pPr>
      <w:r>
        <w:t>к Решению Совета</w:t>
      </w:r>
    </w:p>
    <w:p w:rsidR="001E2DD1" w:rsidRDefault="001E2DD1">
      <w:pPr>
        <w:pStyle w:val="ConsPlusNormal"/>
        <w:jc w:val="right"/>
      </w:pPr>
      <w:r>
        <w:t>муниципального образования</w:t>
      </w:r>
    </w:p>
    <w:p w:rsidR="001E2DD1" w:rsidRDefault="001E2DD1">
      <w:pPr>
        <w:pStyle w:val="ConsPlusNormal"/>
        <w:jc w:val="right"/>
      </w:pPr>
      <w:r>
        <w:t>"Приволжский район"</w:t>
      </w:r>
    </w:p>
    <w:p w:rsidR="001E2DD1" w:rsidRDefault="001E2DD1">
      <w:pPr>
        <w:pStyle w:val="ConsPlusNormal"/>
        <w:jc w:val="right"/>
      </w:pPr>
      <w:r>
        <w:t>от 18 декабря 2012 г. N 47</w:t>
      </w:r>
    </w:p>
    <w:p w:rsidR="001E2DD1" w:rsidRDefault="001E2DD1">
      <w:pPr>
        <w:pStyle w:val="ConsPlusNormal"/>
        <w:jc w:val="center"/>
      </w:pPr>
    </w:p>
    <w:p w:rsidR="001E2DD1" w:rsidRDefault="001E2DD1">
      <w:pPr>
        <w:pStyle w:val="ConsPlusNormal"/>
        <w:jc w:val="center"/>
      </w:pPr>
      <w:bookmarkStart w:id="2" w:name="P199"/>
      <w:bookmarkEnd w:id="2"/>
      <w:r>
        <w:t>БАЗОВЫЕ СТАВКИ</w:t>
      </w:r>
    </w:p>
    <w:p w:rsidR="001E2DD1" w:rsidRDefault="001E2DD1">
      <w:pPr>
        <w:pStyle w:val="ConsPlusNormal"/>
        <w:jc w:val="center"/>
      </w:pPr>
      <w:r>
        <w:t>АРЕНДНОЙ ПЛАТЫ ЗА ЗЕМЕЛЬНЫЕ УЧАСТКИ ИЗ СОСТАВА</w:t>
      </w:r>
    </w:p>
    <w:p w:rsidR="001E2DD1" w:rsidRDefault="001E2DD1">
      <w:pPr>
        <w:pStyle w:val="ConsPlusNormal"/>
        <w:jc w:val="center"/>
      </w:pPr>
      <w:r>
        <w:t>ЗЕМЕЛЬ СЕЛЬСКОХОЗЯЙСТВЕННОГО НАЗНАЧЕНИЯ,</w:t>
      </w:r>
    </w:p>
    <w:p w:rsidR="001E2DD1" w:rsidRDefault="001E2DD1">
      <w:pPr>
        <w:pStyle w:val="ConsPlusNormal"/>
        <w:jc w:val="center"/>
      </w:pPr>
      <w:r>
        <w:t xml:space="preserve">ГОСУДАРСТВЕННАЯ СОБСТВЕННОСТЬ НА </w:t>
      </w:r>
      <w:proofErr w:type="gramStart"/>
      <w:r>
        <w:t>КОТОРЫЕ</w:t>
      </w:r>
      <w:proofErr w:type="gramEnd"/>
    </w:p>
    <w:p w:rsidR="001E2DD1" w:rsidRDefault="001E2DD1">
      <w:pPr>
        <w:pStyle w:val="ConsPlusNormal"/>
        <w:jc w:val="center"/>
      </w:pPr>
      <w:r>
        <w:t xml:space="preserve">НЕ РАЗГРАНИЧЕНА </w:t>
      </w:r>
      <w:hyperlink w:anchor="P270" w:history="1">
        <w:r>
          <w:rPr>
            <w:color w:val="0000FF"/>
          </w:rPr>
          <w:t>&lt;*&gt;</w:t>
        </w:r>
      </w:hyperlink>
    </w:p>
    <w:p w:rsidR="001E2DD1" w:rsidRDefault="001E2DD1">
      <w:pPr>
        <w:pStyle w:val="ConsPlusNormal"/>
        <w:jc w:val="center"/>
      </w:pPr>
      <w:r>
        <w:t>(</w:t>
      </w:r>
      <w:proofErr w:type="gramStart"/>
      <w:r>
        <w:t>в</w:t>
      </w:r>
      <w:proofErr w:type="gramEnd"/>
      <w:r>
        <w:t xml:space="preserve"> % от кадастровой стоимости участка)</w:t>
      </w:r>
    </w:p>
    <w:p w:rsidR="001E2DD1" w:rsidRDefault="001E2DD1">
      <w:pPr>
        <w:pStyle w:val="ConsPlusNormal"/>
        <w:jc w:val="center"/>
      </w:pPr>
      <w:proofErr w:type="gramStart"/>
      <w:r>
        <w:t>(в ред. Решений Совета муниципального образования</w:t>
      </w:r>
      <w:proofErr w:type="gramEnd"/>
    </w:p>
    <w:p w:rsidR="001E2DD1" w:rsidRDefault="001E2DD1">
      <w:pPr>
        <w:pStyle w:val="ConsPlusNormal"/>
        <w:jc w:val="center"/>
      </w:pPr>
      <w:r>
        <w:t xml:space="preserve">"Приволжский район" от 08.10.2013 </w:t>
      </w:r>
      <w:hyperlink r:id="rId27" w:history="1">
        <w:r>
          <w:rPr>
            <w:color w:val="0000FF"/>
          </w:rPr>
          <w:t>N 32</w:t>
        </w:r>
      </w:hyperlink>
      <w:r>
        <w:t>,</w:t>
      </w:r>
    </w:p>
    <w:p w:rsidR="001E2DD1" w:rsidRDefault="001E2DD1">
      <w:pPr>
        <w:pStyle w:val="ConsPlusNormal"/>
        <w:jc w:val="center"/>
      </w:pPr>
      <w:r>
        <w:t xml:space="preserve">от 17.04.2014 </w:t>
      </w:r>
      <w:hyperlink r:id="rId28" w:history="1">
        <w:r>
          <w:rPr>
            <w:color w:val="0000FF"/>
          </w:rPr>
          <w:t>N 11</w:t>
        </w:r>
      </w:hyperlink>
      <w:r>
        <w:t>)</w:t>
      </w:r>
    </w:p>
    <w:p w:rsidR="001E2DD1" w:rsidRDefault="001E2DD1">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1056"/>
        <w:gridCol w:w="960"/>
        <w:gridCol w:w="960"/>
        <w:gridCol w:w="1440"/>
        <w:gridCol w:w="864"/>
        <w:gridCol w:w="864"/>
        <w:gridCol w:w="1056"/>
        <w:gridCol w:w="1056"/>
        <w:gridCol w:w="1344"/>
      </w:tblGrid>
      <w:tr w:rsidR="001E2DD1">
        <w:tc>
          <w:tcPr>
            <w:tcW w:w="576" w:type="dxa"/>
            <w:vMerge w:val="restart"/>
          </w:tcPr>
          <w:p w:rsidR="001E2DD1" w:rsidRDefault="001E2DD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16" w:type="dxa"/>
            <w:gridSpan w:val="2"/>
          </w:tcPr>
          <w:p w:rsidR="001E2DD1" w:rsidRDefault="001E2DD1">
            <w:pPr>
              <w:pStyle w:val="ConsPlusNormal"/>
              <w:jc w:val="center"/>
            </w:pPr>
            <w:r>
              <w:t>1</w:t>
            </w:r>
          </w:p>
        </w:tc>
        <w:tc>
          <w:tcPr>
            <w:tcW w:w="960" w:type="dxa"/>
          </w:tcPr>
          <w:p w:rsidR="001E2DD1" w:rsidRDefault="001E2DD1">
            <w:pPr>
              <w:pStyle w:val="ConsPlusNormal"/>
              <w:jc w:val="center"/>
            </w:pPr>
            <w:r>
              <w:t>2</w:t>
            </w:r>
          </w:p>
        </w:tc>
        <w:tc>
          <w:tcPr>
            <w:tcW w:w="1440" w:type="dxa"/>
          </w:tcPr>
          <w:p w:rsidR="001E2DD1" w:rsidRDefault="001E2DD1">
            <w:pPr>
              <w:pStyle w:val="ConsPlusNormal"/>
              <w:jc w:val="center"/>
            </w:pPr>
            <w:r>
              <w:t>3</w:t>
            </w:r>
          </w:p>
        </w:tc>
        <w:tc>
          <w:tcPr>
            <w:tcW w:w="864" w:type="dxa"/>
          </w:tcPr>
          <w:p w:rsidR="001E2DD1" w:rsidRDefault="001E2DD1">
            <w:pPr>
              <w:pStyle w:val="ConsPlusNormal"/>
              <w:jc w:val="center"/>
            </w:pPr>
            <w:r>
              <w:t>4</w:t>
            </w:r>
          </w:p>
        </w:tc>
        <w:tc>
          <w:tcPr>
            <w:tcW w:w="864" w:type="dxa"/>
          </w:tcPr>
          <w:p w:rsidR="001E2DD1" w:rsidRDefault="001E2DD1">
            <w:pPr>
              <w:pStyle w:val="ConsPlusNormal"/>
              <w:jc w:val="center"/>
            </w:pPr>
            <w:r>
              <w:t>5</w:t>
            </w:r>
          </w:p>
        </w:tc>
        <w:tc>
          <w:tcPr>
            <w:tcW w:w="1056" w:type="dxa"/>
          </w:tcPr>
          <w:p w:rsidR="001E2DD1" w:rsidRDefault="001E2DD1">
            <w:pPr>
              <w:pStyle w:val="ConsPlusNormal"/>
              <w:jc w:val="center"/>
            </w:pPr>
            <w:r>
              <w:t>6</w:t>
            </w:r>
          </w:p>
        </w:tc>
        <w:tc>
          <w:tcPr>
            <w:tcW w:w="1056" w:type="dxa"/>
          </w:tcPr>
          <w:p w:rsidR="001E2DD1" w:rsidRDefault="001E2DD1">
            <w:pPr>
              <w:pStyle w:val="ConsPlusNormal"/>
              <w:jc w:val="center"/>
            </w:pPr>
            <w:r>
              <w:t>7</w:t>
            </w:r>
          </w:p>
        </w:tc>
        <w:tc>
          <w:tcPr>
            <w:tcW w:w="1344" w:type="dxa"/>
          </w:tcPr>
          <w:p w:rsidR="001E2DD1" w:rsidRDefault="001E2DD1">
            <w:pPr>
              <w:pStyle w:val="ConsPlusNormal"/>
              <w:jc w:val="center"/>
            </w:pPr>
            <w:r>
              <w:t>8</w:t>
            </w:r>
          </w:p>
        </w:tc>
      </w:tr>
      <w:tr w:rsidR="001E2DD1">
        <w:tc>
          <w:tcPr>
            <w:tcW w:w="576" w:type="dxa"/>
            <w:vMerge/>
          </w:tcPr>
          <w:p w:rsidR="001E2DD1" w:rsidRDefault="001E2DD1"/>
        </w:tc>
        <w:tc>
          <w:tcPr>
            <w:tcW w:w="2016" w:type="dxa"/>
            <w:gridSpan w:val="2"/>
          </w:tcPr>
          <w:p w:rsidR="001E2DD1" w:rsidRDefault="001E2DD1">
            <w:pPr>
              <w:pStyle w:val="ConsPlusNormal"/>
              <w:jc w:val="center"/>
            </w:pPr>
            <w:r>
              <w:t>Пашня, %</w:t>
            </w:r>
          </w:p>
        </w:tc>
        <w:tc>
          <w:tcPr>
            <w:tcW w:w="960" w:type="dxa"/>
            <w:vMerge w:val="restart"/>
          </w:tcPr>
          <w:p w:rsidR="001E2DD1" w:rsidRDefault="001E2DD1">
            <w:pPr>
              <w:pStyle w:val="ConsPlusNormal"/>
              <w:jc w:val="center"/>
            </w:pPr>
            <w:r>
              <w:t>Рыбоводные пруды, %</w:t>
            </w:r>
          </w:p>
        </w:tc>
        <w:tc>
          <w:tcPr>
            <w:tcW w:w="1440" w:type="dxa"/>
            <w:vMerge w:val="restart"/>
          </w:tcPr>
          <w:p w:rsidR="001E2DD1" w:rsidRDefault="001E2DD1">
            <w:pPr>
              <w:pStyle w:val="ConsPlusNormal"/>
              <w:jc w:val="center"/>
            </w:pPr>
            <w:r>
              <w:t>Многолетние насаждения,  (сады, виноградники) или ведение садоводства и дачного строительств</w:t>
            </w:r>
            <w:r>
              <w:lastRenderedPageBreak/>
              <w:t>а, %</w:t>
            </w:r>
          </w:p>
        </w:tc>
        <w:tc>
          <w:tcPr>
            <w:tcW w:w="864" w:type="dxa"/>
            <w:vMerge w:val="restart"/>
          </w:tcPr>
          <w:p w:rsidR="001E2DD1" w:rsidRDefault="001E2DD1">
            <w:pPr>
              <w:pStyle w:val="ConsPlusNormal"/>
              <w:jc w:val="center"/>
            </w:pPr>
            <w:r>
              <w:lastRenderedPageBreak/>
              <w:t>Сенокосы %</w:t>
            </w:r>
          </w:p>
        </w:tc>
        <w:tc>
          <w:tcPr>
            <w:tcW w:w="864" w:type="dxa"/>
            <w:vMerge w:val="restart"/>
          </w:tcPr>
          <w:p w:rsidR="001E2DD1" w:rsidRDefault="001E2DD1">
            <w:pPr>
              <w:pStyle w:val="ConsPlusNormal"/>
              <w:jc w:val="center"/>
            </w:pPr>
            <w:r>
              <w:t>Пастбища %</w:t>
            </w:r>
          </w:p>
        </w:tc>
        <w:tc>
          <w:tcPr>
            <w:tcW w:w="1056" w:type="dxa"/>
            <w:vMerge w:val="restart"/>
          </w:tcPr>
          <w:p w:rsidR="001E2DD1" w:rsidRDefault="001E2DD1">
            <w:pPr>
              <w:pStyle w:val="ConsPlusNormal"/>
              <w:jc w:val="center"/>
            </w:pPr>
            <w:r>
              <w:t>Застроенная территория %</w:t>
            </w:r>
          </w:p>
        </w:tc>
        <w:tc>
          <w:tcPr>
            <w:tcW w:w="1056" w:type="dxa"/>
            <w:vMerge w:val="restart"/>
          </w:tcPr>
          <w:p w:rsidR="001E2DD1" w:rsidRDefault="001E2DD1">
            <w:pPr>
              <w:pStyle w:val="ConsPlusNormal"/>
              <w:jc w:val="center"/>
            </w:pPr>
            <w:r>
              <w:t>Нарушенные земли %</w:t>
            </w:r>
          </w:p>
        </w:tc>
        <w:tc>
          <w:tcPr>
            <w:tcW w:w="1344" w:type="dxa"/>
            <w:vMerge w:val="restart"/>
          </w:tcPr>
          <w:p w:rsidR="001E2DD1" w:rsidRDefault="001E2DD1">
            <w:pPr>
              <w:pStyle w:val="ConsPlusNormal"/>
              <w:jc w:val="center"/>
            </w:pPr>
            <w:proofErr w:type="gramStart"/>
            <w:r>
              <w:t>Земельные участки, предоставляемые для строительства (размещения), ремонта, реконструкц</w:t>
            </w:r>
            <w:r>
              <w:lastRenderedPageBreak/>
              <w:t>ии линий электропередачи, линий связи, трубопроводов, дорог, железнодорожных линий и других подобных сооружений (линейных объектов)</w:t>
            </w:r>
            <w:proofErr w:type="gramEnd"/>
          </w:p>
        </w:tc>
      </w:tr>
      <w:tr w:rsidR="001E2DD1">
        <w:tc>
          <w:tcPr>
            <w:tcW w:w="576" w:type="dxa"/>
            <w:vMerge/>
          </w:tcPr>
          <w:p w:rsidR="001E2DD1" w:rsidRDefault="001E2DD1"/>
        </w:tc>
        <w:tc>
          <w:tcPr>
            <w:tcW w:w="1056" w:type="dxa"/>
          </w:tcPr>
          <w:p w:rsidR="001E2DD1" w:rsidRDefault="001E2DD1">
            <w:pPr>
              <w:pStyle w:val="ConsPlusNormal"/>
              <w:jc w:val="center"/>
            </w:pPr>
            <w:r>
              <w:t>орошаемая</w:t>
            </w:r>
          </w:p>
        </w:tc>
        <w:tc>
          <w:tcPr>
            <w:tcW w:w="960" w:type="dxa"/>
          </w:tcPr>
          <w:p w:rsidR="001E2DD1" w:rsidRDefault="001E2DD1">
            <w:pPr>
              <w:pStyle w:val="ConsPlusNormal"/>
              <w:jc w:val="center"/>
            </w:pPr>
            <w:r>
              <w:t>Условно орошаемая</w:t>
            </w:r>
          </w:p>
        </w:tc>
        <w:tc>
          <w:tcPr>
            <w:tcW w:w="960" w:type="dxa"/>
            <w:vMerge/>
          </w:tcPr>
          <w:p w:rsidR="001E2DD1" w:rsidRDefault="001E2DD1"/>
        </w:tc>
        <w:tc>
          <w:tcPr>
            <w:tcW w:w="1440" w:type="dxa"/>
            <w:vMerge/>
          </w:tcPr>
          <w:p w:rsidR="001E2DD1" w:rsidRDefault="001E2DD1"/>
        </w:tc>
        <w:tc>
          <w:tcPr>
            <w:tcW w:w="864" w:type="dxa"/>
            <w:vMerge/>
          </w:tcPr>
          <w:p w:rsidR="001E2DD1" w:rsidRDefault="001E2DD1"/>
        </w:tc>
        <w:tc>
          <w:tcPr>
            <w:tcW w:w="864" w:type="dxa"/>
            <w:vMerge/>
          </w:tcPr>
          <w:p w:rsidR="001E2DD1" w:rsidRDefault="001E2DD1"/>
        </w:tc>
        <w:tc>
          <w:tcPr>
            <w:tcW w:w="1056" w:type="dxa"/>
            <w:vMerge/>
          </w:tcPr>
          <w:p w:rsidR="001E2DD1" w:rsidRDefault="001E2DD1"/>
        </w:tc>
        <w:tc>
          <w:tcPr>
            <w:tcW w:w="1056" w:type="dxa"/>
            <w:vMerge/>
          </w:tcPr>
          <w:p w:rsidR="001E2DD1" w:rsidRDefault="001E2DD1"/>
        </w:tc>
        <w:tc>
          <w:tcPr>
            <w:tcW w:w="1344" w:type="dxa"/>
            <w:vMerge/>
          </w:tcPr>
          <w:p w:rsidR="001E2DD1" w:rsidRDefault="001E2DD1"/>
        </w:tc>
      </w:tr>
      <w:tr w:rsidR="001E2DD1">
        <w:tc>
          <w:tcPr>
            <w:tcW w:w="576" w:type="dxa"/>
          </w:tcPr>
          <w:p w:rsidR="001E2DD1" w:rsidRDefault="001E2DD1">
            <w:pPr>
              <w:pStyle w:val="ConsPlusNormal"/>
              <w:jc w:val="center"/>
            </w:pPr>
            <w:bookmarkStart w:id="3" w:name="P228"/>
            <w:bookmarkEnd w:id="3"/>
            <w:r>
              <w:lastRenderedPageBreak/>
              <w:t>1.</w:t>
            </w:r>
          </w:p>
        </w:tc>
        <w:tc>
          <w:tcPr>
            <w:tcW w:w="1056" w:type="dxa"/>
          </w:tcPr>
          <w:p w:rsidR="001E2DD1" w:rsidRDefault="001E2DD1">
            <w:pPr>
              <w:pStyle w:val="ConsPlusNormal"/>
              <w:jc w:val="center"/>
            </w:pPr>
            <w:r>
              <w:t>3</w:t>
            </w:r>
          </w:p>
        </w:tc>
        <w:tc>
          <w:tcPr>
            <w:tcW w:w="960" w:type="dxa"/>
          </w:tcPr>
          <w:p w:rsidR="001E2DD1" w:rsidRDefault="001E2DD1">
            <w:pPr>
              <w:pStyle w:val="ConsPlusNormal"/>
              <w:jc w:val="center"/>
            </w:pPr>
            <w:r>
              <w:t>3</w:t>
            </w:r>
          </w:p>
        </w:tc>
        <w:tc>
          <w:tcPr>
            <w:tcW w:w="960" w:type="dxa"/>
          </w:tcPr>
          <w:p w:rsidR="001E2DD1" w:rsidRDefault="001E2DD1">
            <w:pPr>
              <w:pStyle w:val="ConsPlusNormal"/>
              <w:jc w:val="center"/>
            </w:pPr>
            <w:r>
              <w:t>2.5</w:t>
            </w:r>
          </w:p>
        </w:tc>
        <w:tc>
          <w:tcPr>
            <w:tcW w:w="1440" w:type="dxa"/>
          </w:tcPr>
          <w:p w:rsidR="001E2DD1" w:rsidRDefault="001E2DD1">
            <w:pPr>
              <w:pStyle w:val="ConsPlusNormal"/>
              <w:jc w:val="center"/>
            </w:pPr>
            <w:r>
              <w:t>2.3</w:t>
            </w:r>
          </w:p>
        </w:tc>
        <w:tc>
          <w:tcPr>
            <w:tcW w:w="864" w:type="dxa"/>
          </w:tcPr>
          <w:p w:rsidR="001E2DD1" w:rsidRDefault="001E2DD1">
            <w:pPr>
              <w:pStyle w:val="ConsPlusNormal"/>
              <w:jc w:val="center"/>
            </w:pPr>
            <w:r>
              <w:t>2.2</w:t>
            </w:r>
          </w:p>
        </w:tc>
        <w:tc>
          <w:tcPr>
            <w:tcW w:w="864" w:type="dxa"/>
          </w:tcPr>
          <w:p w:rsidR="001E2DD1" w:rsidRDefault="001E2DD1">
            <w:pPr>
              <w:pStyle w:val="ConsPlusNormal"/>
              <w:jc w:val="center"/>
            </w:pPr>
            <w:r>
              <w:t>1</w:t>
            </w:r>
          </w:p>
        </w:tc>
        <w:tc>
          <w:tcPr>
            <w:tcW w:w="1056" w:type="dxa"/>
          </w:tcPr>
          <w:p w:rsidR="001E2DD1" w:rsidRDefault="001E2DD1">
            <w:pPr>
              <w:pStyle w:val="ConsPlusNormal"/>
              <w:jc w:val="center"/>
            </w:pPr>
            <w:r>
              <w:t>5.6</w:t>
            </w:r>
          </w:p>
        </w:tc>
        <w:tc>
          <w:tcPr>
            <w:tcW w:w="1056" w:type="dxa"/>
          </w:tcPr>
          <w:p w:rsidR="001E2DD1" w:rsidRDefault="001E2DD1">
            <w:pPr>
              <w:pStyle w:val="ConsPlusNormal"/>
              <w:jc w:val="center"/>
            </w:pPr>
            <w:r>
              <w:t>0.6</w:t>
            </w:r>
          </w:p>
        </w:tc>
        <w:tc>
          <w:tcPr>
            <w:tcW w:w="1344" w:type="dxa"/>
          </w:tcPr>
          <w:p w:rsidR="001E2DD1" w:rsidRDefault="001E2DD1">
            <w:pPr>
              <w:pStyle w:val="ConsPlusNormal"/>
              <w:jc w:val="center"/>
            </w:pPr>
            <w:r>
              <w:t>500</w:t>
            </w:r>
          </w:p>
        </w:tc>
      </w:tr>
      <w:tr w:rsidR="001E2DD1">
        <w:tc>
          <w:tcPr>
            <w:tcW w:w="576" w:type="dxa"/>
          </w:tcPr>
          <w:p w:rsidR="001E2DD1" w:rsidRDefault="001E2DD1">
            <w:pPr>
              <w:pStyle w:val="ConsPlusNormal"/>
              <w:jc w:val="center"/>
            </w:pPr>
            <w:bookmarkStart w:id="4" w:name="P238"/>
            <w:bookmarkEnd w:id="4"/>
            <w:r>
              <w:t>2.</w:t>
            </w:r>
          </w:p>
        </w:tc>
        <w:tc>
          <w:tcPr>
            <w:tcW w:w="1056" w:type="dxa"/>
          </w:tcPr>
          <w:p w:rsidR="001E2DD1" w:rsidRDefault="001E2DD1">
            <w:pPr>
              <w:pStyle w:val="ConsPlusNormal"/>
              <w:jc w:val="center"/>
            </w:pPr>
            <w:r>
              <w:t>0.6</w:t>
            </w:r>
          </w:p>
        </w:tc>
        <w:tc>
          <w:tcPr>
            <w:tcW w:w="960" w:type="dxa"/>
          </w:tcPr>
          <w:p w:rsidR="001E2DD1" w:rsidRDefault="001E2DD1">
            <w:pPr>
              <w:pStyle w:val="ConsPlusNormal"/>
              <w:jc w:val="center"/>
            </w:pPr>
            <w:r>
              <w:t>0.6</w:t>
            </w:r>
          </w:p>
        </w:tc>
        <w:tc>
          <w:tcPr>
            <w:tcW w:w="960" w:type="dxa"/>
          </w:tcPr>
          <w:p w:rsidR="001E2DD1" w:rsidRDefault="001E2DD1">
            <w:pPr>
              <w:pStyle w:val="ConsPlusNormal"/>
              <w:jc w:val="center"/>
            </w:pPr>
            <w:r>
              <w:t>0.5</w:t>
            </w:r>
          </w:p>
        </w:tc>
        <w:tc>
          <w:tcPr>
            <w:tcW w:w="1440" w:type="dxa"/>
          </w:tcPr>
          <w:p w:rsidR="001E2DD1" w:rsidRDefault="001E2DD1">
            <w:pPr>
              <w:pStyle w:val="ConsPlusNormal"/>
              <w:jc w:val="center"/>
            </w:pPr>
            <w:r>
              <w:t>0.46</w:t>
            </w:r>
          </w:p>
        </w:tc>
        <w:tc>
          <w:tcPr>
            <w:tcW w:w="864" w:type="dxa"/>
          </w:tcPr>
          <w:p w:rsidR="001E2DD1" w:rsidRDefault="001E2DD1">
            <w:pPr>
              <w:pStyle w:val="ConsPlusNormal"/>
              <w:jc w:val="center"/>
            </w:pPr>
            <w:r>
              <w:t>0.44</w:t>
            </w:r>
          </w:p>
        </w:tc>
        <w:tc>
          <w:tcPr>
            <w:tcW w:w="864" w:type="dxa"/>
          </w:tcPr>
          <w:p w:rsidR="001E2DD1" w:rsidRDefault="001E2DD1">
            <w:pPr>
              <w:pStyle w:val="ConsPlusNormal"/>
              <w:jc w:val="center"/>
            </w:pPr>
            <w:r>
              <w:t>0.2</w:t>
            </w:r>
          </w:p>
        </w:tc>
        <w:tc>
          <w:tcPr>
            <w:tcW w:w="1056" w:type="dxa"/>
          </w:tcPr>
          <w:p w:rsidR="001E2DD1" w:rsidRDefault="001E2DD1">
            <w:pPr>
              <w:pStyle w:val="ConsPlusNormal"/>
              <w:jc w:val="center"/>
            </w:pPr>
            <w:r>
              <w:t>1.12</w:t>
            </w:r>
          </w:p>
        </w:tc>
        <w:tc>
          <w:tcPr>
            <w:tcW w:w="1056" w:type="dxa"/>
          </w:tcPr>
          <w:p w:rsidR="001E2DD1" w:rsidRDefault="001E2DD1">
            <w:pPr>
              <w:pStyle w:val="ConsPlusNormal"/>
              <w:jc w:val="center"/>
            </w:pPr>
            <w:r>
              <w:t>0.12</w:t>
            </w:r>
          </w:p>
        </w:tc>
        <w:tc>
          <w:tcPr>
            <w:tcW w:w="1344" w:type="dxa"/>
          </w:tcPr>
          <w:p w:rsidR="001E2DD1" w:rsidRDefault="001E2DD1">
            <w:pPr>
              <w:pStyle w:val="ConsPlusNormal"/>
              <w:jc w:val="center"/>
            </w:pPr>
            <w:r>
              <w:t>Не применяется</w:t>
            </w:r>
          </w:p>
        </w:tc>
      </w:tr>
      <w:tr w:rsidR="001E2DD1">
        <w:tc>
          <w:tcPr>
            <w:tcW w:w="576" w:type="dxa"/>
          </w:tcPr>
          <w:p w:rsidR="001E2DD1" w:rsidRDefault="001E2DD1">
            <w:pPr>
              <w:pStyle w:val="ConsPlusNormal"/>
              <w:jc w:val="center"/>
            </w:pPr>
            <w:bookmarkStart w:id="5" w:name="P248"/>
            <w:bookmarkEnd w:id="5"/>
            <w:r>
              <w:t>3.</w:t>
            </w:r>
          </w:p>
        </w:tc>
        <w:tc>
          <w:tcPr>
            <w:tcW w:w="1056" w:type="dxa"/>
          </w:tcPr>
          <w:p w:rsidR="001E2DD1" w:rsidRDefault="001E2DD1">
            <w:pPr>
              <w:pStyle w:val="ConsPlusNormal"/>
              <w:jc w:val="center"/>
            </w:pPr>
            <w:r>
              <w:t>0.3</w:t>
            </w:r>
          </w:p>
        </w:tc>
        <w:tc>
          <w:tcPr>
            <w:tcW w:w="960" w:type="dxa"/>
          </w:tcPr>
          <w:p w:rsidR="001E2DD1" w:rsidRDefault="001E2DD1">
            <w:pPr>
              <w:pStyle w:val="ConsPlusNormal"/>
              <w:jc w:val="center"/>
            </w:pPr>
            <w:r>
              <w:t>0.3</w:t>
            </w:r>
          </w:p>
        </w:tc>
        <w:tc>
          <w:tcPr>
            <w:tcW w:w="960" w:type="dxa"/>
          </w:tcPr>
          <w:p w:rsidR="001E2DD1" w:rsidRDefault="001E2DD1">
            <w:pPr>
              <w:pStyle w:val="ConsPlusNormal"/>
              <w:jc w:val="center"/>
            </w:pPr>
            <w:r>
              <w:t>0.25</w:t>
            </w:r>
          </w:p>
        </w:tc>
        <w:tc>
          <w:tcPr>
            <w:tcW w:w="1440" w:type="dxa"/>
          </w:tcPr>
          <w:p w:rsidR="001E2DD1" w:rsidRDefault="001E2DD1">
            <w:pPr>
              <w:pStyle w:val="ConsPlusNormal"/>
              <w:jc w:val="center"/>
            </w:pPr>
            <w:r>
              <w:t>0.23</w:t>
            </w:r>
          </w:p>
        </w:tc>
        <w:tc>
          <w:tcPr>
            <w:tcW w:w="864" w:type="dxa"/>
          </w:tcPr>
          <w:p w:rsidR="001E2DD1" w:rsidRDefault="001E2DD1">
            <w:pPr>
              <w:pStyle w:val="ConsPlusNormal"/>
              <w:jc w:val="center"/>
            </w:pPr>
            <w:r>
              <w:t>0.22</w:t>
            </w:r>
          </w:p>
        </w:tc>
        <w:tc>
          <w:tcPr>
            <w:tcW w:w="864" w:type="dxa"/>
          </w:tcPr>
          <w:p w:rsidR="001E2DD1" w:rsidRDefault="001E2DD1">
            <w:pPr>
              <w:pStyle w:val="ConsPlusNormal"/>
              <w:jc w:val="center"/>
            </w:pPr>
            <w:r>
              <w:t>0.1</w:t>
            </w:r>
          </w:p>
        </w:tc>
        <w:tc>
          <w:tcPr>
            <w:tcW w:w="1056" w:type="dxa"/>
          </w:tcPr>
          <w:p w:rsidR="001E2DD1" w:rsidRDefault="001E2DD1">
            <w:pPr>
              <w:pStyle w:val="ConsPlusNormal"/>
              <w:jc w:val="center"/>
            </w:pPr>
            <w:r>
              <w:t>0.56</w:t>
            </w:r>
          </w:p>
        </w:tc>
        <w:tc>
          <w:tcPr>
            <w:tcW w:w="1056" w:type="dxa"/>
          </w:tcPr>
          <w:p w:rsidR="001E2DD1" w:rsidRDefault="001E2DD1">
            <w:pPr>
              <w:pStyle w:val="ConsPlusNormal"/>
              <w:jc w:val="center"/>
            </w:pPr>
            <w:r>
              <w:t>0.06</w:t>
            </w:r>
          </w:p>
        </w:tc>
        <w:tc>
          <w:tcPr>
            <w:tcW w:w="1344" w:type="dxa"/>
          </w:tcPr>
          <w:p w:rsidR="001E2DD1" w:rsidRDefault="001E2DD1">
            <w:pPr>
              <w:pStyle w:val="ConsPlusNormal"/>
              <w:jc w:val="center"/>
            </w:pPr>
            <w:r>
              <w:t>Не применяется</w:t>
            </w:r>
          </w:p>
        </w:tc>
      </w:tr>
      <w:tr w:rsidR="001E2DD1">
        <w:tc>
          <w:tcPr>
            <w:tcW w:w="576" w:type="dxa"/>
          </w:tcPr>
          <w:p w:rsidR="001E2DD1" w:rsidRDefault="001E2DD1">
            <w:pPr>
              <w:pStyle w:val="ConsPlusNormal"/>
              <w:jc w:val="center"/>
            </w:pPr>
            <w:bookmarkStart w:id="6" w:name="P258"/>
            <w:bookmarkEnd w:id="6"/>
            <w:r>
              <w:t>4.</w:t>
            </w:r>
          </w:p>
        </w:tc>
        <w:tc>
          <w:tcPr>
            <w:tcW w:w="1056" w:type="dxa"/>
          </w:tcPr>
          <w:p w:rsidR="001E2DD1" w:rsidRDefault="001E2DD1">
            <w:pPr>
              <w:pStyle w:val="ConsPlusNormal"/>
              <w:jc w:val="center"/>
            </w:pPr>
            <w:r>
              <w:t>15</w:t>
            </w:r>
          </w:p>
        </w:tc>
        <w:tc>
          <w:tcPr>
            <w:tcW w:w="960" w:type="dxa"/>
          </w:tcPr>
          <w:p w:rsidR="001E2DD1" w:rsidRDefault="001E2DD1">
            <w:pPr>
              <w:pStyle w:val="ConsPlusNormal"/>
              <w:jc w:val="center"/>
            </w:pPr>
            <w:r>
              <w:t>15</w:t>
            </w:r>
          </w:p>
        </w:tc>
        <w:tc>
          <w:tcPr>
            <w:tcW w:w="960" w:type="dxa"/>
          </w:tcPr>
          <w:p w:rsidR="001E2DD1" w:rsidRDefault="001E2DD1">
            <w:pPr>
              <w:pStyle w:val="ConsPlusNormal"/>
              <w:jc w:val="center"/>
            </w:pPr>
            <w:r>
              <w:t>12.5</w:t>
            </w:r>
          </w:p>
        </w:tc>
        <w:tc>
          <w:tcPr>
            <w:tcW w:w="1440" w:type="dxa"/>
          </w:tcPr>
          <w:p w:rsidR="001E2DD1" w:rsidRDefault="001E2DD1">
            <w:pPr>
              <w:pStyle w:val="ConsPlusNormal"/>
              <w:jc w:val="center"/>
            </w:pPr>
            <w:r>
              <w:t>11.5</w:t>
            </w:r>
          </w:p>
        </w:tc>
        <w:tc>
          <w:tcPr>
            <w:tcW w:w="864" w:type="dxa"/>
          </w:tcPr>
          <w:p w:rsidR="001E2DD1" w:rsidRDefault="001E2DD1">
            <w:pPr>
              <w:pStyle w:val="ConsPlusNormal"/>
              <w:jc w:val="center"/>
            </w:pPr>
            <w:r>
              <w:t>11</w:t>
            </w:r>
          </w:p>
        </w:tc>
        <w:tc>
          <w:tcPr>
            <w:tcW w:w="864" w:type="dxa"/>
          </w:tcPr>
          <w:p w:rsidR="001E2DD1" w:rsidRDefault="001E2DD1">
            <w:pPr>
              <w:pStyle w:val="ConsPlusNormal"/>
              <w:jc w:val="center"/>
            </w:pPr>
            <w:r>
              <w:t>5</w:t>
            </w:r>
          </w:p>
        </w:tc>
        <w:tc>
          <w:tcPr>
            <w:tcW w:w="1056" w:type="dxa"/>
          </w:tcPr>
          <w:p w:rsidR="001E2DD1" w:rsidRDefault="001E2DD1">
            <w:pPr>
              <w:pStyle w:val="ConsPlusNormal"/>
              <w:jc w:val="center"/>
            </w:pPr>
            <w:r>
              <w:t>28</w:t>
            </w:r>
          </w:p>
        </w:tc>
        <w:tc>
          <w:tcPr>
            <w:tcW w:w="1056" w:type="dxa"/>
          </w:tcPr>
          <w:p w:rsidR="001E2DD1" w:rsidRDefault="001E2DD1">
            <w:pPr>
              <w:pStyle w:val="ConsPlusNormal"/>
              <w:jc w:val="center"/>
            </w:pPr>
            <w:r>
              <w:t>3</w:t>
            </w:r>
          </w:p>
        </w:tc>
        <w:tc>
          <w:tcPr>
            <w:tcW w:w="1344" w:type="dxa"/>
          </w:tcPr>
          <w:p w:rsidR="001E2DD1" w:rsidRDefault="001E2DD1">
            <w:pPr>
              <w:pStyle w:val="ConsPlusNormal"/>
              <w:jc w:val="center"/>
            </w:pPr>
            <w:r>
              <w:t>Не 1применяется</w:t>
            </w:r>
          </w:p>
        </w:tc>
      </w:tr>
    </w:tbl>
    <w:p w:rsidR="001E2DD1" w:rsidRDefault="001E2DD1">
      <w:pPr>
        <w:sectPr w:rsidR="001E2DD1">
          <w:pgSz w:w="16838" w:h="11905"/>
          <w:pgMar w:top="1701" w:right="1134" w:bottom="850" w:left="1134" w:header="0" w:footer="0" w:gutter="0"/>
          <w:cols w:space="720"/>
        </w:sectPr>
      </w:pPr>
    </w:p>
    <w:p w:rsidR="001E2DD1" w:rsidRDefault="001E2DD1">
      <w:pPr>
        <w:pStyle w:val="ConsPlusNormal"/>
        <w:ind w:firstLine="540"/>
        <w:jc w:val="both"/>
      </w:pPr>
    </w:p>
    <w:p w:rsidR="001E2DD1" w:rsidRDefault="001E2DD1">
      <w:pPr>
        <w:pStyle w:val="ConsPlusNormal"/>
        <w:ind w:firstLine="540"/>
        <w:jc w:val="both"/>
      </w:pPr>
      <w:r>
        <w:t>--------------------------------</w:t>
      </w:r>
    </w:p>
    <w:p w:rsidR="001E2DD1" w:rsidRDefault="001E2DD1">
      <w:pPr>
        <w:pStyle w:val="ConsPlusNormal"/>
        <w:ind w:firstLine="540"/>
        <w:jc w:val="both"/>
      </w:pPr>
      <w:bookmarkStart w:id="7" w:name="P270"/>
      <w:bookmarkEnd w:id="7"/>
      <w:proofErr w:type="gramStart"/>
      <w:r>
        <w:t xml:space="preserve">&lt;*&gt; Указанные базовые ставки (за исключением п. 8) применяются в соответствии с </w:t>
      </w:r>
      <w:hyperlink w:anchor="P289" w:history="1">
        <w:r>
          <w:rPr>
            <w:color w:val="0000FF"/>
          </w:rPr>
          <w:t>Условиями</w:t>
        </w:r>
      </w:hyperlink>
      <w:r>
        <w:t xml:space="preserve"> их применения, установленными в Приложении N 4, и с </w:t>
      </w:r>
      <w:hyperlink w:anchor="P372" w:history="1">
        <w:r>
          <w:rPr>
            <w:color w:val="0000FF"/>
          </w:rPr>
          <w:t>Порядком</w:t>
        </w:r>
      </w:hyperlink>
      <w:r>
        <w:t xml:space="preserve"> применения базовых ставок арендной платы за использование земельных участков из категории земель сельскохозяйственного назначения, расположенных на территории Приволжского района, государственная собственность на которые не разграничена, установленным Приложением N 6.</w:t>
      </w:r>
      <w:proofErr w:type="gramEnd"/>
    </w:p>
    <w:p w:rsidR="001E2DD1" w:rsidRDefault="001E2DD1">
      <w:pPr>
        <w:pStyle w:val="ConsPlusNormal"/>
        <w:ind w:firstLine="540"/>
        <w:jc w:val="both"/>
      </w:pPr>
    </w:p>
    <w:p w:rsidR="001E2DD1" w:rsidRDefault="001E2DD1">
      <w:pPr>
        <w:pStyle w:val="ConsPlusNormal"/>
        <w:ind w:firstLine="540"/>
        <w:jc w:val="both"/>
      </w:pPr>
      <w:proofErr w:type="gramStart"/>
      <w:r>
        <w:t>Базовая ставка арендной платы принимается равной налоговой ставке в отношении земельных участков, предоставленных на срок более одного года физическим лицам, впервые организующим крестьянские (фермерские) хозяйства, и применяется в течение трех лет с момента предоставления им земельного участка в аренду при условии предоставления такого земельного участка не позднее шести месяцев с даты регистрации крестьянского (фермерского) хозяйства, а также в отношении земельных</w:t>
      </w:r>
      <w:proofErr w:type="gramEnd"/>
      <w:r>
        <w:t xml:space="preserve"> участков, занятых каналами, валами, дорогами.</w:t>
      </w:r>
    </w:p>
    <w:p w:rsidR="001E2DD1" w:rsidRDefault="001E2DD1">
      <w:pPr>
        <w:pStyle w:val="ConsPlusNormal"/>
        <w:ind w:firstLine="540"/>
        <w:jc w:val="both"/>
      </w:pPr>
      <w:r>
        <w:t>Арендная плата не взимается (базовая ставка арендной платы признается равной нулю) за земли сельскохозяйственного назначения, занятые инженерными коммуникациями, древесно-кустарниковой растительностью, предназначенные для обеспечения защиты земель от воздействия негативных (вредных) природных, антропогенных и техногенных явлений.</w:t>
      </w:r>
    </w:p>
    <w:p w:rsidR="001E2DD1" w:rsidRDefault="001E2DD1">
      <w:pPr>
        <w:pStyle w:val="ConsPlusNormal"/>
        <w:ind w:firstLine="540"/>
        <w:jc w:val="both"/>
      </w:pPr>
      <w:r>
        <w:t>Базовая ставка арендной платы принимается равной минимальной ставке земельного налога в отношении земельных участков, предоставленных муниципальным унитарным предприятиям Приволжского района для осуществления ими уставной деятельности.</w:t>
      </w:r>
    </w:p>
    <w:p w:rsidR="001E2DD1" w:rsidRDefault="001E2DD1">
      <w:pPr>
        <w:pStyle w:val="ConsPlusNormal"/>
        <w:jc w:val="both"/>
      </w:pPr>
      <w:r>
        <w:t xml:space="preserve">(абзац введен </w:t>
      </w:r>
      <w:hyperlink r:id="rId29" w:history="1">
        <w:r>
          <w:rPr>
            <w:color w:val="0000FF"/>
          </w:rPr>
          <w:t>Решением</w:t>
        </w:r>
      </w:hyperlink>
      <w:r>
        <w:t xml:space="preserve"> Совета муниципального образования "Приволжский район" от 08.10.2013 N 32)</w:t>
      </w:r>
    </w:p>
    <w:p w:rsidR="001E2DD1" w:rsidRDefault="001E2DD1">
      <w:pPr>
        <w:pStyle w:val="ConsPlusNormal"/>
        <w:ind w:firstLine="540"/>
        <w:jc w:val="both"/>
      </w:pPr>
      <w:r>
        <w:t>К земельным участкам, предоставленным субъектам предпринимательской деятельности, реализующим инвестиционный проект на территории Приволжского района в социально значимом виде деятельности, перечень которых утверждается администрацией муниципального образования "Приволжский район", в рамках заключенного с администрацией муниципального образования "Приволжский район" инвестиционного соглашения, базовые ставки арендной платы применяются равные минимальной ставке земельного налога</w:t>
      </w:r>
    </w:p>
    <w:p w:rsidR="001E2DD1" w:rsidRDefault="001E2DD1">
      <w:pPr>
        <w:pStyle w:val="ConsPlusNormal"/>
        <w:jc w:val="both"/>
      </w:pPr>
      <w:r>
        <w:t xml:space="preserve">(абзац введен </w:t>
      </w:r>
      <w:hyperlink r:id="rId30" w:history="1">
        <w:r>
          <w:rPr>
            <w:color w:val="0000FF"/>
          </w:rPr>
          <w:t>Решением</w:t>
        </w:r>
      </w:hyperlink>
      <w:r>
        <w:t xml:space="preserve"> Совета муниципального образования "Приволжский район" от 17.04.2014 N 11)</w:t>
      </w: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r>
        <w:t>Приложение N 4</w:t>
      </w:r>
    </w:p>
    <w:p w:rsidR="001E2DD1" w:rsidRDefault="001E2DD1">
      <w:pPr>
        <w:pStyle w:val="ConsPlusNormal"/>
        <w:jc w:val="right"/>
      </w:pPr>
      <w:r>
        <w:t>к Решению Совета</w:t>
      </w:r>
    </w:p>
    <w:p w:rsidR="001E2DD1" w:rsidRDefault="001E2DD1">
      <w:pPr>
        <w:pStyle w:val="ConsPlusNormal"/>
        <w:jc w:val="right"/>
      </w:pPr>
      <w:r>
        <w:t>муниципального образования</w:t>
      </w:r>
    </w:p>
    <w:p w:rsidR="001E2DD1" w:rsidRDefault="001E2DD1">
      <w:pPr>
        <w:pStyle w:val="ConsPlusNormal"/>
        <w:jc w:val="right"/>
      </w:pPr>
      <w:r>
        <w:t>"Приволжский район"</w:t>
      </w:r>
    </w:p>
    <w:p w:rsidR="001E2DD1" w:rsidRDefault="001E2DD1">
      <w:pPr>
        <w:pStyle w:val="ConsPlusNormal"/>
        <w:jc w:val="right"/>
      </w:pPr>
      <w:r>
        <w:t>от 18 декабря 2012 г. N 47</w:t>
      </w:r>
    </w:p>
    <w:p w:rsidR="001E2DD1" w:rsidRDefault="001E2DD1">
      <w:pPr>
        <w:pStyle w:val="ConsPlusNormal"/>
        <w:jc w:val="center"/>
      </w:pPr>
    </w:p>
    <w:p w:rsidR="001E2DD1" w:rsidRDefault="001E2DD1">
      <w:pPr>
        <w:pStyle w:val="ConsPlusTitle"/>
        <w:jc w:val="center"/>
      </w:pPr>
      <w:bookmarkStart w:id="8" w:name="P289"/>
      <w:bookmarkEnd w:id="8"/>
      <w:r>
        <w:t>УСЛОВИЯ</w:t>
      </w:r>
    </w:p>
    <w:p w:rsidR="001E2DD1" w:rsidRDefault="001E2DD1">
      <w:pPr>
        <w:pStyle w:val="ConsPlusTitle"/>
        <w:jc w:val="center"/>
      </w:pPr>
      <w:r>
        <w:t xml:space="preserve">ПРИМЕНЕНИЯ БАЗОВЫХ СТАВОК АРЕНДНОЙ ПЛАТЫ </w:t>
      </w:r>
      <w:proofErr w:type="gramStart"/>
      <w:r>
        <w:t>ЗА</w:t>
      </w:r>
      <w:proofErr w:type="gramEnd"/>
      <w:r>
        <w:t xml:space="preserve"> ЗЕМЕЛЬНЫЕ</w:t>
      </w:r>
    </w:p>
    <w:p w:rsidR="001E2DD1" w:rsidRDefault="001E2DD1">
      <w:pPr>
        <w:pStyle w:val="ConsPlusTitle"/>
        <w:jc w:val="center"/>
      </w:pPr>
      <w:r>
        <w:t>УЧАСТКИ ИЗ СОСТАВА ЗЕМЕЛЬ СЕЛЬСКОХОЗЯЙСТВЕННОГО НАЗНАЧЕНИЯ,</w:t>
      </w:r>
    </w:p>
    <w:p w:rsidR="001E2DD1" w:rsidRDefault="001E2DD1">
      <w:pPr>
        <w:pStyle w:val="ConsPlusTitle"/>
        <w:jc w:val="center"/>
      </w:pPr>
      <w:r>
        <w:t xml:space="preserve">ГОСУДАРСТВЕННАЯ </w:t>
      </w:r>
      <w:proofErr w:type="gramStart"/>
      <w:r>
        <w:t>СОБСТВЕННОСТЬ</w:t>
      </w:r>
      <w:proofErr w:type="gramEnd"/>
      <w:r>
        <w:t xml:space="preserve"> НА КОТОРЫЕ НЕ РАЗГРАНИЧЕНА</w:t>
      </w:r>
    </w:p>
    <w:p w:rsidR="001E2DD1" w:rsidRDefault="001E2DD1">
      <w:pPr>
        <w:pStyle w:val="ConsPlusNormal"/>
        <w:jc w:val="center"/>
      </w:pPr>
    </w:p>
    <w:p w:rsidR="001E2DD1" w:rsidRDefault="001E2DD1">
      <w:pPr>
        <w:pStyle w:val="ConsPlusNormal"/>
        <w:ind w:firstLine="540"/>
        <w:jc w:val="both"/>
      </w:pPr>
      <w:r>
        <w:t>1. Условия применения:</w:t>
      </w:r>
    </w:p>
    <w:p w:rsidR="001E2DD1" w:rsidRDefault="001E2DD1">
      <w:pPr>
        <w:pStyle w:val="ConsPlusNormal"/>
        <w:ind w:firstLine="540"/>
        <w:jc w:val="both"/>
      </w:pPr>
      <w:r>
        <w:t>1.1. своевременное предоставление установленной отчетности в управление сельского хозяйства администрации муниципального образования "Приволжский район";</w:t>
      </w:r>
    </w:p>
    <w:p w:rsidR="001E2DD1" w:rsidRDefault="001E2DD1">
      <w:pPr>
        <w:pStyle w:val="ConsPlusNormal"/>
        <w:ind w:firstLine="540"/>
        <w:jc w:val="both"/>
      </w:pPr>
      <w:r>
        <w:t xml:space="preserve">1.2. достижение установленного уровня объемов производства </w:t>
      </w:r>
      <w:hyperlink w:anchor="P423" w:history="1">
        <w:r>
          <w:rPr>
            <w:color w:val="0000FF"/>
          </w:rPr>
          <w:t>(Приложение N 7)</w:t>
        </w:r>
      </w:hyperlink>
      <w:r>
        <w:t>;</w:t>
      </w:r>
    </w:p>
    <w:p w:rsidR="001E2DD1" w:rsidRDefault="001E2DD1">
      <w:pPr>
        <w:pStyle w:val="ConsPlusNormal"/>
        <w:ind w:firstLine="540"/>
        <w:jc w:val="both"/>
      </w:pPr>
      <w:r>
        <w:t xml:space="preserve">1.3. наличие в штате </w:t>
      </w:r>
      <w:proofErr w:type="spellStart"/>
      <w:r>
        <w:t>сельхозтоваропроизводителей</w:t>
      </w:r>
      <w:proofErr w:type="spellEnd"/>
      <w:r>
        <w:t xml:space="preserve"> не менее 3-х официально трудоустроенных сотрудников и своевременное отчисление НДФЛ в бюджет района (официальное трудоустройство рабочих, установленная средняя заработная плата работников не </w:t>
      </w:r>
      <w:r>
        <w:lastRenderedPageBreak/>
        <w:t>менее 10000 рублей);</w:t>
      </w:r>
    </w:p>
    <w:p w:rsidR="001E2DD1" w:rsidRDefault="001E2DD1">
      <w:pPr>
        <w:pStyle w:val="ConsPlusNormal"/>
        <w:ind w:firstLine="540"/>
        <w:jc w:val="both"/>
      </w:pPr>
      <w:r>
        <w:t>1.4. наличие действующего договора о страховании рисков в сельскохозяйственном производстве;</w:t>
      </w:r>
    </w:p>
    <w:p w:rsidR="001E2DD1" w:rsidRDefault="001E2DD1">
      <w:pPr>
        <w:pStyle w:val="ConsPlusNormal"/>
        <w:ind w:firstLine="540"/>
        <w:jc w:val="both"/>
      </w:pPr>
      <w:r>
        <w:t xml:space="preserve">1.5. применение инновационных технологий в производстве </w:t>
      </w:r>
      <w:hyperlink w:anchor="P511" w:history="1">
        <w:r>
          <w:rPr>
            <w:color w:val="0000FF"/>
          </w:rPr>
          <w:t>(Приложение N 8)</w:t>
        </w:r>
      </w:hyperlink>
      <w:r>
        <w:t xml:space="preserve"> (в случае, если вид деятельности арендатора не предполагает применение инновационных технологий, данный пункт считается выполненным арендатором).</w:t>
      </w:r>
    </w:p>
    <w:p w:rsidR="001E2DD1" w:rsidRDefault="001E2DD1">
      <w:pPr>
        <w:pStyle w:val="ConsPlusNormal"/>
        <w:ind w:firstLine="540"/>
        <w:jc w:val="both"/>
      </w:pPr>
      <w:r>
        <w:t xml:space="preserve">2. При соблюдении всех вышеперечисленных условий при расчете арендной платы применяется базовая ставка, установленная </w:t>
      </w:r>
      <w:hyperlink w:anchor="P248" w:history="1">
        <w:r>
          <w:rPr>
            <w:color w:val="0000FF"/>
          </w:rPr>
          <w:t>п. 3</w:t>
        </w:r>
      </w:hyperlink>
      <w:r>
        <w:t xml:space="preserve"> Таблицы Приложения N 3.</w:t>
      </w:r>
    </w:p>
    <w:p w:rsidR="001E2DD1" w:rsidRDefault="001E2DD1">
      <w:pPr>
        <w:pStyle w:val="ConsPlusNormal"/>
        <w:ind w:firstLine="540"/>
        <w:jc w:val="both"/>
      </w:pPr>
      <w:r>
        <w:t xml:space="preserve">3. При соблюдении трех из пяти вышеперечисленных условий, при расчете арендной платы применяется базовая ставка, установленная </w:t>
      </w:r>
      <w:hyperlink w:anchor="P238" w:history="1">
        <w:r>
          <w:rPr>
            <w:color w:val="0000FF"/>
          </w:rPr>
          <w:t>п. 2</w:t>
        </w:r>
      </w:hyperlink>
      <w:r>
        <w:t xml:space="preserve"> Таблицы Приложения N 3.</w:t>
      </w:r>
    </w:p>
    <w:p w:rsidR="001E2DD1" w:rsidRDefault="001E2DD1">
      <w:pPr>
        <w:pStyle w:val="ConsPlusNormal"/>
        <w:ind w:firstLine="540"/>
        <w:jc w:val="both"/>
      </w:pPr>
      <w:r>
        <w:t xml:space="preserve">4. В случае неиспользования или ненадлежащего использования </w:t>
      </w:r>
      <w:hyperlink w:anchor="P304" w:history="1">
        <w:r>
          <w:rPr>
            <w:color w:val="0000FF"/>
          </w:rPr>
          <w:t>&lt;**&gt;</w:t>
        </w:r>
      </w:hyperlink>
      <w:r>
        <w:t xml:space="preserve"> земельного участка при расчете арендной платы применяется базовая ставка, установленная </w:t>
      </w:r>
      <w:hyperlink w:anchor="P258" w:history="1">
        <w:r>
          <w:rPr>
            <w:color w:val="0000FF"/>
          </w:rPr>
          <w:t>п. 4</w:t>
        </w:r>
      </w:hyperlink>
      <w:r>
        <w:t xml:space="preserve"> Таблицы Приложения N 3.</w:t>
      </w:r>
    </w:p>
    <w:p w:rsidR="001E2DD1" w:rsidRDefault="001E2DD1">
      <w:pPr>
        <w:pStyle w:val="ConsPlusNormal"/>
        <w:ind w:firstLine="540"/>
        <w:jc w:val="both"/>
      </w:pPr>
      <w:r>
        <w:t>--------------------------------</w:t>
      </w:r>
    </w:p>
    <w:p w:rsidR="001E2DD1" w:rsidRDefault="001E2DD1">
      <w:pPr>
        <w:pStyle w:val="ConsPlusNormal"/>
        <w:ind w:firstLine="540"/>
        <w:jc w:val="both"/>
      </w:pPr>
      <w:bookmarkStart w:id="9" w:name="P304"/>
      <w:bookmarkEnd w:id="9"/>
      <w:r>
        <w:t>&lt;**&gt; Признаки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r>
        <w:t>Приложение N 5</w:t>
      </w:r>
    </w:p>
    <w:p w:rsidR="001E2DD1" w:rsidRDefault="001E2DD1">
      <w:pPr>
        <w:pStyle w:val="ConsPlusNormal"/>
        <w:jc w:val="right"/>
      </w:pPr>
      <w:r>
        <w:t>к Решению Совета</w:t>
      </w:r>
    </w:p>
    <w:p w:rsidR="001E2DD1" w:rsidRDefault="001E2DD1">
      <w:pPr>
        <w:pStyle w:val="ConsPlusNormal"/>
        <w:jc w:val="right"/>
      </w:pPr>
      <w:r>
        <w:t>муниципального образования</w:t>
      </w:r>
    </w:p>
    <w:p w:rsidR="001E2DD1" w:rsidRDefault="001E2DD1">
      <w:pPr>
        <w:pStyle w:val="ConsPlusNormal"/>
        <w:jc w:val="right"/>
      </w:pPr>
      <w:r>
        <w:t>"Приволжский район"</w:t>
      </w:r>
    </w:p>
    <w:p w:rsidR="001E2DD1" w:rsidRDefault="001E2DD1">
      <w:pPr>
        <w:pStyle w:val="ConsPlusNormal"/>
        <w:jc w:val="right"/>
      </w:pPr>
      <w:r>
        <w:t>от 18 декабря 2012 г. N 47</w:t>
      </w:r>
    </w:p>
    <w:p w:rsidR="001E2DD1" w:rsidRDefault="001E2DD1">
      <w:pPr>
        <w:pStyle w:val="ConsPlusNormal"/>
        <w:jc w:val="center"/>
      </w:pPr>
    </w:p>
    <w:p w:rsidR="001E2DD1" w:rsidRDefault="001E2DD1">
      <w:pPr>
        <w:pStyle w:val="ConsPlusNormal"/>
        <w:jc w:val="center"/>
      </w:pPr>
      <w:bookmarkStart w:id="10" w:name="P316"/>
      <w:bookmarkEnd w:id="10"/>
      <w:r>
        <w:t>БАЗОВЫЕ СТАВКИ</w:t>
      </w:r>
    </w:p>
    <w:p w:rsidR="001E2DD1" w:rsidRDefault="001E2DD1">
      <w:pPr>
        <w:pStyle w:val="ConsPlusNormal"/>
        <w:jc w:val="center"/>
      </w:pPr>
      <w:r>
        <w:t>АРЕНДНОЙ ПЛАТЫ ЗА ЗЕМЕЛЬНЫЕ УЧАСТКИ ИЗ СОСТАВА</w:t>
      </w:r>
    </w:p>
    <w:p w:rsidR="001E2DD1" w:rsidRDefault="001E2DD1">
      <w:pPr>
        <w:pStyle w:val="ConsPlusNormal"/>
        <w:jc w:val="center"/>
      </w:pPr>
      <w:r>
        <w:t>ЗЕМЕЛЬ ПРОМЫШЛЕННОСТИ, ЭНЕРГЕТИКИ, ТРАНСПОРТА, СВЯЗИ,</w:t>
      </w:r>
    </w:p>
    <w:p w:rsidR="001E2DD1" w:rsidRDefault="001E2DD1">
      <w:pPr>
        <w:pStyle w:val="ConsPlusNormal"/>
        <w:jc w:val="center"/>
      </w:pPr>
      <w:r>
        <w:t xml:space="preserve">РАДИОВЕЩАНИЯ, ТЕЛЕВИДЕНИЯ, ИНФОРМАТИКИ, ЗЕМЕЛЬ </w:t>
      </w:r>
      <w:proofErr w:type="gramStart"/>
      <w:r>
        <w:t>ДЛЯ</w:t>
      </w:r>
      <w:proofErr w:type="gramEnd"/>
    </w:p>
    <w:p w:rsidR="001E2DD1" w:rsidRDefault="001E2DD1">
      <w:pPr>
        <w:pStyle w:val="ConsPlusNormal"/>
        <w:jc w:val="center"/>
      </w:pPr>
      <w:r>
        <w:t>ОБЕСПЕЧЕНИЯ КОСМИЧЕСКОЙ ДЕЯТЕЛЬНОСТИ, ЗЕМЕЛЬ ОБОРОНЫ,</w:t>
      </w:r>
    </w:p>
    <w:p w:rsidR="001E2DD1" w:rsidRDefault="001E2DD1">
      <w:pPr>
        <w:pStyle w:val="ConsPlusNormal"/>
        <w:jc w:val="center"/>
      </w:pPr>
      <w:r>
        <w:t>БЕЗОПАСНОСТИ И ИНОГО СПЕЦИАЛЬНОГО НАЗНАЧЕНИЯ,</w:t>
      </w:r>
    </w:p>
    <w:p w:rsidR="001E2DD1" w:rsidRDefault="001E2DD1">
      <w:pPr>
        <w:pStyle w:val="ConsPlusNormal"/>
        <w:jc w:val="center"/>
      </w:pPr>
      <w:r>
        <w:t xml:space="preserve">ГОСУДАРСТВЕННАЯ СОБСТВЕННОСТЬ НА </w:t>
      </w:r>
      <w:proofErr w:type="gramStart"/>
      <w:r>
        <w:t>КОТОРЫЕ</w:t>
      </w:r>
      <w:proofErr w:type="gramEnd"/>
    </w:p>
    <w:p w:rsidR="001E2DD1" w:rsidRDefault="001E2DD1">
      <w:pPr>
        <w:pStyle w:val="ConsPlusNormal"/>
        <w:jc w:val="center"/>
      </w:pPr>
      <w:r>
        <w:t>НЕ РАЗГРАНИЧЕНА</w:t>
      </w:r>
    </w:p>
    <w:p w:rsidR="001E2DD1" w:rsidRDefault="001E2DD1">
      <w:pPr>
        <w:pStyle w:val="ConsPlusNormal"/>
        <w:jc w:val="center"/>
      </w:pPr>
      <w:proofErr w:type="gramStart"/>
      <w:r>
        <w:t>(в ред. Решений Совета муниципального образования</w:t>
      </w:r>
      <w:proofErr w:type="gramEnd"/>
    </w:p>
    <w:p w:rsidR="001E2DD1" w:rsidRDefault="001E2DD1">
      <w:pPr>
        <w:pStyle w:val="ConsPlusNormal"/>
        <w:jc w:val="center"/>
      </w:pPr>
      <w:r>
        <w:t xml:space="preserve">"Приволжский район" от 08.10.2013 </w:t>
      </w:r>
      <w:hyperlink r:id="rId31" w:history="1">
        <w:r>
          <w:rPr>
            <w:color w:val="0000FF"/>
          </w:rPr>
          <w:t>N 32</w:t>
        </w:r>
      </w:hyperlink>
      <w:r>
        <w:t>,</w:t>
      </w:r>
    </w:p>
    <w:p w:rsidR="001E2DD1" w:rsidRDefault="001E2DD1">
      <w:pPr>
        <w:pStyle w:val="ConsPlusNormal"/>
        <w:jc w:val="center"/>
      </w:pPr>
      <w:r>
        <w:t xml:space="preserve">от 17.04.2014 </w:t>
      </w:r>
      <w:hyperlink r:id="rId32" w:history="1">
        <w:r>
          <w:rPr>
            <w:color w:val="0000FF"/>
          </w:rPr>
          <w:t>N 11</w:t>
        </w:r>
      </w:hyperlink>
      <w:r>
        <w:t>)</w:t>
      </w:r>
    </w:p>
    <w:p w:rsidR="001E2DD1" w:rsidRDefault="001E2DD1">
      <w:pPr>
        <w:sectPr w:rsidR="001E2DD1">
          <w:pgSz w:w="11905" w:h="16838"/>
          <w:pgMar w:top="1134" w:right="850" w:bottom="1134" w:left="1701" w:header="0" w:footer="0" w:gutter="0"/>
          <w:cols w:space="720"/>
        </w:sectPr>
      </w:pPr>
    </w:p>
    <w:p w:rsidR="001E2DD1" w:rsidRDefault="001E2DD1">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2"/>
        <w:gridCol w:w="6840"/>
        <w:gridCol w:w="2160"/>
      </w:tblGrid>
      <w:tr w:rsidR="001E2DD1">
        <w:tc>
          <w:tcPr>
            <w:tcW w:w="782" w:type="dxa"/>
          </w:tcPr>
          <w:p w:rsidR="001E2DD1" w:rsidRDefault="001E2DD1">
            <w:pPr>
              <w:pStyle w:val="ConsPlusNormal"/>
              <w:jc w:val="center"/>
            </w:pPr>
            <w:r>
              <w:t>N  </w:t>
            </w:r>
            <w:proofErr w:type="spellStart"/>
            <w:proofErr w:type="gramStart"/>
            <w:r>
              <w:t>п</w:t>
            </w:r>
            <w:proofErr w:type="spellEnd"/>
            <w:proofErr w:type="gramEnd"/>
            <w:r>
              <w:t>/</w:t>
            </w:r>
            <w:proofErr w:type="spellStart"/>
            <w:r>
              <w:t>п</w:t>
            </w:r>
            <w:proofErr w:type="spellEnd"/>
          </w:p>
        </w:tc>
        <w:tc>
          <w:tcPr>
            <w:tcW w:w="6840" w:type="dxa"/>
          </w:tcPr>
          <w:p w:rsidR="001E2DD1" w:rsidRDefault="001E2DD1">
            <w:pPr>
              <w:pStyle w:val="ConsPlusNormal"/>
              <w:jc w:val="center"/>
            </w:pPr>
            <w:r>
              <w:t>Вид функционального использования земельного участка</w:t>
            </w:r>
          </w:p>
        </w:tc>
        <w:tc>
          <w:tcPr>
            <w:tcW w:w="2160" w:type="dxa"/>
          </w:tcPr>
          <w:p w:rsidR="001E2DD1" w:rsidRDefault="001E2DD1">
            <w:pPr>
              <w:pStyle w:val="ConsPlusNormal"/>
              <w:jc w:val="center"/>
            </w:pPr>
            <w:r>
              <w:t>Основная ставка арендной платы, %</w:t>
            </w:r>
          </w:p>
        </w:tc>
      </w:tr>
      <w:tr w:rsidR="001E2DD1">
        <w:tc>
          <w:tcPr>
            <w:tcW w:w="782" w:type="dxa"/>
          </w:tcPr>
          <w:p w:rsidR="001E2DD1" w:rsidRDefault="001E2DD1">
            <w:pPr>
              <w:pStyle w:val="ConsPlusNormal"/>
              <w:jc w:val="center"/>
            </w:pPr>
            <w:r>
              <w:t>1.</w:t>
            </w:r>
          </w:p>
        </w:tc>
        <w:tc>
          <w:tcPr>
            <w:tcW w:w="6840" w:type="dxa"/>
          </w:tcPr>
          <w:p w:rsidR="001E2DD1" w:rsidRDefault="001E2DD1">
            <w:pPr>
              <w:pStyle w:val="ConsPlusNormal"/>
              <w:jc w:val="both"/>
            </w:pPr>
            <w:r>
              <w:t>Земельные участки занятые автомобильными дорогами, их конструктивными элементами и дорожными сооружениями, а также занятых объектами транспортных систем естественных монополий</w:t>
            </w:r>
          </w:p>
        </w:tc>
        <w:tc>
          <w:tcPr>
            <w:tcW w:w="2160" w:type="dxa"/>
          </w:tcPr>
          <w:p w:rsidR="001E2DD1" w:rsidRDefault="001E2DD1">
            <w:pPr>
              <w:pStyle w:val="ConsPlusNormal"/>
              <w:jc w:val="center"/>
            </w:pPr>
            <w:proofErr w:type="gramStart"/>
            <w:r>
              <w:t>равна</w:t>
            </w:r>
            <w:proofErr w:type="gramEnd"/>
            <w:r>
              <w:t xml:space="preserve">   налоговой   ставке</w:t>
            </w:r>
          </w:p>
        </w:tc>
      </w:tr>
      <w:tr w:rsidR="001E2DD1">
        <w:tc>
          <w:tcPr>
            <w:tcW w:w="782" w:type="dxa"/>
          </w:tcPr>
          <w:p w:rsidR="001E2DD1" w:rsidRDefault="001E2DD1">
            <w:pPr>
              <w:pStyle w:val="ConsPlusNormal"/>
              <w:jc w:val="center"/>
            </w:pPr>
            <w:r>
              <w:t>2.</w:t>
            </w:r>
          </w:p>
        </w:tc>
        <w:tc>
          <w:tcPr>
            <w:tcW w:w="6840" w:type="dxa"/>
          </w:tcPr>
          <w:p w:rsidR="001E2DD1" w:rsidRDefault="001E2DD1">
            <w:pPr>
              <w:pStyle w:val="ConsPlusNormal"/>
              <w:jc w:val="both"/>
            </w:pPr>
            <w:proofErr w:type="gramStart"/>
            <w:r>
              <w:t>Земельные участки, предоставляемые для строительства (размещения), ремонта, реконструкции линий электропередачи, линий связи, трубопроводов, дорог, железнодорожных линий и других подобных сооружений (линейных объектов)</w:t>
            </w:r>
            <w:proofErr w:type="gramEnd"/>
          </w:p>
        </w:tc>
        <w:tc>
          <w:tcPr>
            <w:tcW w:w="2160" w:type="dxa"/>
          </w:tcPr>
          <w:p w:rsidR="001E2DD1" w:rsidRDefault="001E2DD1">
            <w:pPr>
              <w:pStyle w:val="ConsPlusNormal"/>
              <w:jc w:val="center"/>
            </w:pPr>
            <w:r>
              <w:t>100</w:t>
            </w:r>
          </w:p>
        </w:tc>
      </w:tr>
      <w:tr w:rsidR="001E2DD1">
        <w:tc>
          <w:tcPr>
            <w:tcW w:w="782" w:type="dxa"/>
          </w:tcPr>
          <w:p w:rsidR="001E2DD1" w:rsidRDefault="001E2DD1">
            <w:pPr>
              <w:pStyle w:val="ConsPlusNormal"/>
              <w:jc w:val="center"/>
            </w:pPr>
            <w:r>
              <w:t>3.</w:t>
            </w:r>
          </w:p>
        </w:tc>
        <w:tc>
          <w:tcPr>
            <w:tcW w:w="6840" w:type="dxa"/>
          </w:tcPr>
          <w:p w:rsidR="001E2DD1" w:rsidRDefault="001E2DD1">
            <w:pPr>
              <w:pStyle w:val="ConsPlusNormal"/>
              <w:jc w:val="both"/>
            </w:pPr>
            <w:r>
              <w:t>Земельные участки под автозаправочными станциями, предприятиями автосервиса, объектами связи, рынков оптовой и розничной торговли</w:t>
            </w:r>
          </w:p>
        </w:tc>
        <w:tc>
          <w:tcPr>
            <w:tcW w:w="2160" w:type="dxa"/>
          </w:tcPr>
          <w:p w:rsidR="001E2DD1" w:rsidRDefault="001E2DD1">
            <w:pPr>
              <w:pStyle w:val="ConsPlusNormal"/>
              <w:jc w:val="center"/>
            </w:pPr>
            <w:r>
              <w:t>25</w:t>
            </w:r>
          </w:p>
        </w:tc>
      </w:tr>
      <w:tr w:rsidR="001E2DD1">
        <w:tc>
          <w:tcPr>
            <w:tcW w:w="782" w:type="dxa"/>
          </w:tcPr>
          <w:p w:rsidR="001E2DD1" w:rsidRDefault="001E2DD1">
            <w:pPr>
              <w:pStyle w:val="ConsPlusNormal"/>
              <w:jc w:val="center"/>
            </w:pPr>
            <w:r>
              <w:t>4.</w:t>
            </w:r>
          </w:p>
        </w:tc>
        <w:tc>
          <w:tcPr>
            <w:tcW w:w="6840" w:type="dxa"/>
          </w:tcPr>
          <w:p w:rsidR="001E2DD1" w:rsidRDefault="001E2DD1">
            <w:pPr>
              <w:pStyle w:val="ConsPlusNormal"/>
              <w:jc w:val="both"/>
            </w:pPr>
            <w:r>
              <w:t xml:space="preserve">Земельные участки, предоставляемые под разработку карьеров глинистого сырья для изготовления кирпича и керамики и забора грунта (кроме </w:t>
            </w:r>
            <w:proofErr w:type="gramStart"/>
            <w:r>
              <w:t>карьеров</w:t>
            </w:r>
            <w:proofErr w:type="gramEnd"/>
            <w:r>
              <w:t xml:space="preserve"> используемых в целях проведения </w:t>
            </w:r>
            <w:proofErr w:type="spellStart"/>
            <w:r>
              <w:t>противопаводковых</w:t>
            </w:r>
            <w:proofErr w:type="spellEnd"/>
            <w:r>
              <w:t xml:space="preserve"> мероприятий)</w:t>
            </w:r>
          </w:p>
        </w:tc>
        <w:tc>
          <w:tcPr>
            <w:tcW w:w="2160" w:type="dxa"/>
          </w:tcPr>
          <w:p w:rsidR="001E2DD1" w:rsidRDefault="001E2DD1">
            <w:pPr>
              <w:pStyle w:val="ConsPlusNormal"/>
              <w:jc w:val="center"/>
            </w:pPr>
            <w:r>
              <w:t>150</w:t>
            </w:r>
          </w:p>
        </w:tc>
      </w:tr>
      <w:tr w:rsidR="001E2DD1">
        <w:tc>
          <w:tcPr>
            <w:tcW w:w="782" w:type="dxa"/>
          </w:tcPr>
          <w:p w:rsidR="001E2DD1" w:rsidRDefault="001E2DD1">
            <w:pPr>
              <w:pStyle w:val="ConsPlusNormal"/>
              <w:jc w:val="center"/>
            </w:pPr>
            <w:r>
              <w:t>5.</w:t>
            </w:r>
          </w:p>
        </w:tc>
        <w:tc>
          <w:tcPr>
            <w:tcW w:w="6840" w:type="dxa"/>
          </w:tcPr>
          <w:p w:rsidR="001E2DD1" w:rsidRDefault="001E2DD1">
            <w:pPr>
              <w:pStyle w:val="ConsPlusNormal"/>
              <w:jc w:val="both"/>
            </w:pPr>
            <w:r>
              <w:t xml:space="preserve">Земельные участки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w:t>
            </w:r>
            <w:proofErr w:type="gramStart"/>
            <w:r>
              <w:t>назначения</w:t>
            </w:r>
            <w:proofErr w:type="gramEnd"/>
            <w:r>
              <w:t xml:space="preserve"> предоставленные для иных целей, не перечисленных в </w:t>
            </w:r>
            <w:hyperlink r:id="rId33" w:history="1">
              <w:r>
                <w:rPr>
                  <w:color w:val="0000FF"/>
                </w:rPr>
                <w:t>п. п. 1</w:t>
              </w:r>
            </w:hyperlink>
            <w:r>
              <w:t xml:space="preserve"> - </w:t>
            </w:r>
            <w:hyperlink r:id="rId34" w:history="1">
              <w:r>
                <w:rPr>
                  <w:color w:val="0000FF"/>
                </w:rPr>
                <w:t>4</w:t>
              </w:r>
            </w:hyperlink>
            <w:r>
              <w:t xml:space="preserve"> настоящего Приложения.</w:t>
            </w:r>
          </w:p>
        </w:tc>
        <w:tc>
          <w:tcPr>
            <w:tcW w:w="2160" w:type="dxa"/>
          </w:tcPr>
          <w:p w:rsidR="001E2DD1" w:rsidRDefault="001E2DD1">
            <w:pPr>
              <w:pStyle w:val="ConsPlusNormal"/>
              <w:jc w:val="center"/>
            </w:pPr>
            <w:r>
              <w:t>5</w:t>
            </w:r>
          </w:p>
        </w:tc>
      </w:tr>
      <w:tr w:rsidR="001E2DD1">
        <w:tc>
          <w:tcPr>
            <w:tcW w:w="782" w:type="dxa"/>
          </w:tcPr>
          <w:p w:rsidR="001E2DD1" w:rsidRDefault="001E2DD1">
            <w:pPr>
              <w:pStyle w:val="ConsPlusNormal"/>
              <w:jc w:val="center"/>
            </w:pPr>
            <w:r>
              <w:t>6.</w:t>
            </w:r>
          </w:p>
        </w:tc>
        <w:tc>
          <w:tcPr>
            <w:tcW w:w="6840" w:type="dxa"/>
          </w:tcPr>
          <w:p w:rsidR="001E2DD1" w:rsidRDefault="001E2DD1">
            <w:pPr>
              <w:pStyle w:val="ConsPlusNormal"/>
              <w:jc w:val="both"/>
            </w:pPr>
            <w:r>
              <w:t xml:space="preserve">Земли для благоустройства территории, прилегающей к земельным участкам, указанным в </w:t>
            </w:r>
            <w:hyperlink r:id="rId35" w:history="1">
              <w:r>
                <w:rPr>
                  <w:color w:val="0000FF"/>
                </w:rPr>
                <w:t>п. 3</w:t>
              </w:r>
            </w:hyperlink>
            <w:r>
              <w:t xml:space="preserve"> и </w:t>
            </w:r>
            <w:hyperlink r:id="rId36" w:history="1">
              <w:r>
                <w:rPr>
                  <w:color w:val="0000FF"/>
                </w:rPr>
                <w:t>5</w:t>
              </w:r>
            </w:hyperlink>
          </w:p>
        </w:tc>
        <w:tc>
          <w:tcPr>
            <w:tcW w:w="2160" w:type="dxa"/>
          </w:tcPr>
          <w:p w:rsidR="001E2DD1" w:rsidRDefault="001E2DD1">
            <w:pPr>
              <w:pStyle w:val="ConsPlusNormal"/>
              <w:jc w:val="center"/>
            </w:pPr>
            <w:r>
              <w:t>2.5</w:t>
            </w:r>
          </w:p>
        </w:tc>
      </w:tr>
      <w:tr w:rsidR="001E2DD1">
        <w:tblPrEx>
          <w:tblBorders>
            <w:insideH w:val="nil"/>
          </w:tblBorders>
        </w:tblPrEx>
        <w:tc>
          <w:tcPr>
            <w:tcW w:w="782" w:type="dxa"/>
            <w:tcBorders>
              <w:bottom w:val="nil"/>
            </w:tcBorders>
          </w:tcPr>
          <w:p w:rsidR="001E2DD1" w:rsidRDefault="001E2DD1">
            <w:pPr>
              <w:pStyle w:val="ConsPlusNormal"/>
              <w:jc w:val="center"/>
            </w:pPr>
            <w:r>
              <w:t>7.</w:t>
            </w:r>
          </w:p>
        </w:tc>
        <w:tc>
          <w:tcPr>
            <w:tcW w:w="6840" w:type="dxa"/>
            <w:tcBorders>
              <w:bottom w:val="nil"/>
            </w:tcBorders>
          </w:tcPr>
          <w:p w:rsidR="001E2DD1" w:rsidRDefault="001E2DD1">
            <w:pPr>
              <w:pStyle w:val="ConsPlusNormal"/>
              <w:jc w:val="both"/>
            </w:pPr>
            <w:r>
              <w:t xml:space="preserve">Земельные участки, предоставленные муниципальным унитарным </w:t>
            </w:r>
            <w:r>
              <w:lastRenderedPageBreak/>
              <w:t>предприятиям Приволжского района для осуществления ими уставной деятельности</w:t>
            </w:r>
          </w:p>
        </w:tc>
        <w:tc>
          <w:tcPr>
            <w:tcW w:w="2160" w:type="dxa"/>
            <w:tcBorders>
              <w:bottom w:val="nil"/>
            </w:tcBorders>
          </w:tcPr>
          <w:p w:rsidR="001E2DD1" w:rsidRDefault="001E2DD1">
            <w:pPr>
              <w:pStyle w:val="ConsPlusNormal"/>
              <w:jc w:val="center"/>
            </w:pPr>
            <w:proofErr w:type="gramStart"/>
            <w:r>
              <w:lastRenderedPageBreak/>
              <w:t>Равная</w:t>
            </w:r>
            <w:proofErr w:type="gramEnd"/>
            <w:r>
              <w:t xml:space="preserve"> минимальной </w:t>
            </w:r>
            <w:r>
              <w:lastRenderedPageBreak/>
              <w:t>ставке земельного налога</w:t>
            </w:r>
          </w:p>
        </w:tc>
      </w:tr>
      <w:tr w:rsidR="001E2DD1">
        <w:tblPrEx>
          <w:tblBorders>
            <w:insideH w:val="nil"/>
          </w:tblBorders>
        </w:tblPrEx>
        <w:tc>
          <w:tcPr>
            <w:tcW w:w="9782" w:type="dxa"/>
            <w:gridSpan w:val="3"/>
            <w:tcBorders>
              <w:top w:val="nil"/>
            </w:tcBorders>
          </w:tcPr>
          <w:p w:rsidR="001E2DD1" w:rsidRDefault="001E2DD1">
            <w:pPr>
              <w:pStyle w:val="ConsPlusNormal"/>
              <w:jc w:val="both"/>
            </w:pPr>
            <w:r>
              <w:lastRenderedPageBreak/>
              <w:t xml:space="preserve">(п. 7 введен </w:t>
            </w:r>
            <w:hyperlink r:id="rId37" w:history="1">
              <w:r>
                <w:rPr>
                  <w:color w:val="0000FF"/>
                </w:rPr>
                <w:t>Решением</w:t>
              </w:r>
            </w:hyperlink>
            <w:r>
              <w:t xml:space="preserve"> Совета муниципального образования "Приволжский район" от 08.10.2013 N 32)</w:t>
            </w:r>
          </w:p>
        </w:tc>
      </w:tr>
      <w:tr w:rsidR="001E2DD1">
        <w:tc>
          <w:tcPr>
            <w:tcW w:w="9782" w:type="dxa"/>
            <w:gridSpan w:val="3"/>
          </w:tcPr>
          <w:p w:rsidR="001E2DD1" w:rsidRDefault="001E2DD1">
            <w:pPr>
              <w:pStyle w:val="ConsPlusNormal"/>
              <w:pBdr>
                <w:top w:val="single" w:sz="6" w:space="0" w:color="auto"/>
              </w:pBdr>
              <w:spacing w:before="100" w:after="100"/>
              <w:jc w:val="both"/>
              <w:rPr>
                <w:sz w:val="2"/>
                <w:szCs w:val="2"/>
              </w:rPr>
            </w:pPr>
          </w:p>
          <w:p w:rsidR="001E2DD1" w:rsidRDefault="001E2DD1">
            <w:pPr>
              <w:pStyle w:val="ConsPlusNormal"/>
              <w:ind w:firstLine="540"/>
              <w:jc w:val="both"/>
            </w:pPr>
            <w:proofErr w:type="spellStart"/>
            <w:r>
              <w:rPr>
                <w:color w:val="0A2666"/>
              </w:rPr>
              <w:t>КонсультантПлюс</w:t>
            </w:r>
            <w:proofErr w:type="spellEnd"/>
            <w:r>
              <w:rPr>
                <w:color w:val="0A2666"/>
              </w:rPr>
              <w:t>: примечание.</w:t>
            </w:r>
          </w:p>
          <w:p w:rsidR="001E2DD1" w:rsidRDefault="001E2DD1">
            <w:pPr>
              <w:pStyle w:val="ConsPlusNormal"/>
              <w:ind w:firstLine="540"/>
              <w:jc w:val="both"/>
            </w:pPr>
            <w:r>
              <w:rPr>
                <w:color w:val="0A2666"/>
              </w:rPr>
              <w:t>Нумерация пунктов дана в соответствии с официальным текстом документа.</w:t>
            </w:r>
          </w:p>
          <w:p w:rsidR="001E2DD1" w:rsidRDefault="001E2DD1">
            <w:pPr>
              <w:pStyle w:val="ConsPlusNormal"/>
              <w:pBdr>
                <w:top w:val="single" w:sz="6" w:space="0" w:color="auto"/>
              </w:pBdr>
              <w:spacing w:before="100" w:after="100"/>
              <w:jc w:val="both"/>
              <w:rPr>
                <w:sz w:val="2"/>
                <w:szCs w:val="2"/>
              </w:rPr>
            </w:pPr>
          </w:p>
        </w:tc>
      </w:tr>
      <w:tr w:rsidR="001E2DD1">
        <w:tblPrEx>
          <w:tblBorders>
            <w:insideH w:val="nil"/>
          </w:tblBorders>
        </w:tblPrEx>
        <w:tc>
          <w:tcPr>
            <w:tcW w:w="782" w:type="dxa"/>
            <w:tcBorders>
              <w:bottom w:val="nil"/>
            </w:tcBorders>
          </w:tcPr>
          <w:p w:rsidR="001E2DD1" w:rsidRDefault="001E2DD1">
            <w:pPr>
              <w:pStyle w:val="ConsPlusNormal"/>
              <w:jc w:val="center"/>
            </w:pPr>
            <w:r>
              <w:t>7.</w:t>
            </w:r>
          </w:p>
        </w:tc>
        <w:tc>
          <w:tcPr>
            <w:tcW w:w="6840" w:type="dxa"/>
            <w:tcBorders>
              <w:bottom w:val="nil"/>
            </w:tcBorders>
          </w:tcPr>
          <w:p w:rsidR="001E2DD1" w:rsidRDefault="001E2DD1">
            <w:pPr>
              <w:pStyle w:val="ConsPlusNormal"/>
              <w:jc w:val="both"/>
            </w:pPr>
            <w:proofErr w:type="gramStart"/>
            <w:r>
              <w:t>Земельные участки, предоставленные субъектам предпринимательской деятельности, реализующим инвестиционные проекты на территории Приволжского района в социально значимых видах деятельности, перечень которых утверждается администрацией муниципального образования "Приволжский район", в рамках заключенного с администрацией муниципального образования "Приволжский район" инвестиционного соглашения</w:t>
            </w:r>
            <w:proofErr w:type="gramEnd"/>
          </w:p>
        </w:tc>
        <w:tc>
          <w:tcPr>
            <w:tcW w:w="2160" w:type="dxa"/>
            <w:tcBorders>
              <w:bottom w:val="nil"/>
            </w:tcBorders>
          </w:tcPr>
          <w:p w:rsidR="001E2DD1" w:rsidRDefault="001E2DD1">
            <w:pPr>
              <w:pStyle w:val="ConsPlusNormal"/>
              <w:jc w:val="center"/>
            </w:pPr>
            <w:proofErr w:type="gramStart"/>
            <w:r>
              <w:t>Равна</w:t>
            </w:r>
            <w:proofErr w:type="gramEnd"/>
            <w:r>
              <w:t xml:space="preserve"> минимальной ставке земельного налога</w:t>
            </w:r>
          </w:p>
        </w:tc>
      </w:tr>
      <w:tr w:rsidR="001E2DD1">
        <w:tblPrEx>
          <w:tblBorders>
            <w:insideH w:val="nil"/>
          </w:tblBorders>
        </w:tblPrEx>
        <w:tc>
          <w:tcPr>
            <w:tcW w:w="9782" w:type="dxa"/>
            <w:gridSpan w:val="3"/>
            <w:tcBorders>
              <w:top w:val="nil"/>
            </w:tcBorders>
          </w:tcPr>
          <w:p w:rsidR="001E2DD1" w:rsidRDefault="001E2DD1">
            <w:pPr>
              <w:pStyle w:val="ConsPlusNormal"/>
              <w:jc w:val="both"/>
            </w:pPr>
            <w:r>
              <w:t xml:space="preserve">(п. 7 введен </w:t>
            </w:r>
            <w:hyperlink r:id="rId38" w:history="1">
              <w:r>
                <w:rPr>
                  <w:color w:val="0000FF"/>
                </w:rPr>
                <w:t>Решением</w:t>
              </w:r>
            </w:hyperlink>
            <w:r>
              <w:t xml:space="preserve"> Совета муниципального образования "Приволжский район" от 17.04.2014 N 11)</w:t>
            </w:r>
          </w:p>
        </w:tc>
      </w:tr>
    </w:tbl>
    <w:p w:rsidR="001E2DD1" w:rsidRDefault="001E2DD1">
      <w:pPr>
        <w:sectPr w:rsidR="001E2DD1">
          <w:pgSz w:w="16838" w:h="11905"/>
          <w:pgMar w:top="1701" w:right="1134" w:bottom="850" w:left="1134" w:header="0" w:footer="0" w:gutter="0"/>
          <w:cols w:space="720"/>
        </w:sectPr>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r>
        <w:t>Приложение N 6</w:t>
      </w:r>
    </w:p>
    <w:p w:rsidR="001E2DD1" w:rsidRDefault="001E2DD1">
      <w:pPr>
        <w:pStyle w:val="ConsPlusNormal"/>
        <w:jc w:val="right"/>
      </w:pPr>
      <w:r>
        <w:t>к Решению Совета</w:t>
      </w:r>
    </w:p>
    <w:p w:rsidR="001E2DD1" w:rsidRDefault="001E2DD1">
      <w:pPr>
        <w:pStyle w:val="ConsPlusNormal"/>
        <w:jc w:val="right"/>
      </w:pPr>
      <w:r>
        <w:t>муниципального образования</w:t>
      </w:r>
    </w:p>
    <w:p w:rsidR="001E2DD1" w:rsidRDefault="001E2DD1">
      <w:pPr>
        <w:pStyle w:val="ConsPlusNormal"/>
        <w:jc w:val="right"/>
      </w:pPr>
      <w:r>
        <w:t>"Приволжский район"</w:t>
      </w:r>
    </w:p>
    <w:p w:rsidR="001E2DD1" w:rsidRDefault="001E2DD1">
      <w:pPr>
        <w:pStyle w:val="ConsPlusNormal"/>
        <w:jc w:val="right"/>
      </w:pPr>
      <w:r>
        <w:t>от 18 декабря 2012 г. N 47</w:t>
      </w:r>
    </w:p>
    <w:p w:rsidR="001E2DD1" w:rsidRDefault="001E2DD1">
      <w:pPr>
        <w:pStyle w:val="ConsPlusNormal"/>
        <w:jc w:val="center"/>
      </w:pPr>
    </w:p>
    <w:p w:rsidR="001E2DD1" w:rsidRDefault="001E2DD1">
      <w:pPr>
        <w:pStyle w:val="ConsPlusTitle"/>
        <w:jc w:val="center"/>
      </w:pPr>
      <w:bookmarkStart w:id="11" w:name="P372"/>
      <w:bookmarkEnd w:id="11"/>
      <w:r>
        <w:t>ПОРЯДОК</w:t>
      </w:r>
    </w:p>
    <w:p w:rsidR="001E2DD1" w:rsidRDefault="001E2DD1">
      <w:pPr>
        <w:pStyle w:val="ConsPlusTitle"/>
        <w:jc w:val="center"/>
      </w:pPr>
      <w:r>
        <w:t>ПРИМЕНЕНИЯ БАЗОВЫХ СТАВОК АРЕНДНОЙ ПЛАТЫ ЗА ИСПОЛЬЗОВАНИЕ</w:t>
      </w:r>
    </w:p>
    <w:p w:rsidR="001E2DD1" w:rsidRDefault="001E2DD1">
      <w:pPr>
        <w:pStyle w:val="ConsPlusTitle"/>
        <w:jc w:val="center"/>
      </w:pPr>
      <w:r>
        <w:t xml:space="preserve">ЗЕМЕЛЬНЫХ УЧАСТКОВ ИЗ КАТЕГОРИИ ЗЕМЕЛЬ </w:t>
      </w:r>
      <w:proofErr w:type="gramStart"/>
      <w:r>
        <w:t>СЕЛЬСКОХОЗЯЙСТВЕННОГО</w:t>
      </w:r>
      <w:proofErr w:type="gramEnd"/>
    </w:p>
    <w:p w:rsidR="001E2DD1" w:rsidRDefault="001E2DD1">
      <w:pPr>
        <w:pStyle w:val="ConsPlusTitle"/>
        <w:jc w:val="center"/>
      </w:pPr>
      <w:r>
        <w:t xml:space="preserve">НАЗНАЧЕНИЯ, </w:t>
      </w:r>
      <w:proofErr w:type="gramStart"/>
      <w:r>
        <w:t>РАСПОЛОЖЕННЫХ</w:t>
      </w:r>
      <w:proofErr w:type="gramEnd"/>
      <w:r>
        <w:t xml:space="preserve"> НА ТЕРРИТОРИИ ПРИВОЛЖСКОГО РАЙОНА,</w:t>
      </w:r>
    </w:p>
    <w:p w:rsidR="001E2DD1" w:rsidRDefault="001E2DD1">
      <w:pPr>
        <w:pStyle w:val="ConsPlusTitle"/>
        <w:jc w:val="center"/>
      </w:pPr>
      <w:r>
        <w:t xml:space="preserve">ГОСУДАРСТВЕННАЯ </w:t>
      </w:r>
      <w:proofErr w:type="gramStart"/>
      <w:r>
        <w:t>СОБСТВЕННОСТЬ</w:t>
      </w:r>
      <w:proofErr w:type="gramEnd"/>
      <w:r>
        <w:t xml:space="preserve"> НА КОТОРЫЕ НЕ РАЗГРАНИЧЕНА</w:t>
      </w:r>
    </w:p>
    <w:p w:rsidR="001E2DD1" w:rsidRDefault="001E2DD1">
      <w:pPr>
        <w:pStyle w:val="ConsPlusNormal"/>
        <w:jc w:val="center"/>
      </w:pPr>
    </w:p>
    <w:p w:rsidR="001E2DD1" w:rsidRDefault="001E2DD1">
      <w:pPr>
        <w:pStyle w:val="ConsPlusNormal"/>
        <w:ind w:firstLine="540"/>
        <w:jc w:val="both"/>
      </w:pPr>
      <w:r>
        <w:t>Настоящий Порядок определяет правила применения базовых ставок при определении размера оплаты по договорам аренды земельных участков из категории земель сельскохозяйственного назначения, расположенных на территории Приволжского района, государственная собственность на которые не разграничена.</w:t>
      </w:r>
    </w:p>
    <w:p w:rsidR="001E2DD1" w:rsidRDefault="001E2DD1">
      <w:pPr>
        <w:pStyle w:val="ConsPlusNormal"/>
        <w:ind w:firstLine="540"/>
        <w:jc w:val="both"/>
      </w:pPr>
    </w:p>
    <w:p w:rsidR="001E2DD1" w:rsidRDefault="001E2DD1">
      <w:pPr>
        <w:pStyle w:val="ConsPlusNormal"/>
        <w:ind w:firstLine="540"/>
        <w:jc w:val="both"/>
      </w:pPr>
      <w:bookmarkStart w:id="12" w:name="P380"/>
      <w:bookmarkEnd w:id="12"/>
      <w:r>
        <w:t xml:space="preserve">1. При заключении договора аренды в договоре определяется период, в течение которого при расчете арендной платы по договорам аренды земель сельскохозяйственного назначения применяются базовые ставки, установленные </w:t>
      </w:r>
      <w:hyperlink w:anchor="P228" w:history="1">
        <w:r>
          <w:rPr>
            <w:color w:val="0000FF"/>
          </w:rPr>
          <w:t>п. 1</w:t>
        </w:r>
      </w:hyperlink>
      <w:r>
        <w:t xml:space="preserve"> Таблицы Приложения N 3.</w:t>
      </w:r>
    </w:p>
    <w:p w:rsidR="001E2DD1" w:rsidRDefault="001E2DD1">
      <w:pPr>
        <w:pStyle w:val="ConsPlusNormal"/>
        <w:ind w:firstLine="540"/>
        <w:jc w:val="both"/>
      </w:pPr>
      <w:r>
        <w:t xml:space="preserve">По договорам аренды земельного участка для сельскохозяйственного использования из состава земель населенных пунктов вместо базовой ставки, установленной </w:t>
      </w:r>
      <w:hyperlink w:anchor="P228" w:history="1">
        <w:r>
          <w:rPr>
            <w:color w:val="0000FF"/>
          </w:rPr>
          <w:t>п. 1</w:t>
        </w:r>
      </w:hyperlink>
      <w:r>
        <w:t xml:space="preserve"> Таблицы Приложения N 3, применяется ставка, указанная в </w:t>
      </w:r>
      <w:hyperlink w:anchor="P46" w:history="1">
        <w:r>
          <w:rPr>
            <w:color w:val="0000FF"/>
          </w:rPr>
          <w:t>п. 15</w:t>
        </w:r>
      </w:hyperlink>
      <w:r>
        <w:t xml:space="preserve"> Приложения N 1.</w:t>
      </w:r>
    </w:p>
    <w:p w:rsidR="001E2DD1" w:rsidRDefault="001E2DD1">
      <w:pPr>
        <w:pStyle w:val="ConsPlusNormal"/>
        <w:ind w:firstLine="540"/>
        <w:jc w:val="both"/>
      </w:pPr>
      <w:r>
        <w:t xml:space="preserve">Указанный в </w:t>
      </w:r>
      <w:hyperlink w:anchor="P380" w:history="1">
        <w:r>
          <w:rPr>
            <w:color w:val="0000FF"/>
          </w:rPr>
          <w:t>п. 1</w:t>
        </w:r>
      </w:hyperlink>
      <w:r>
        <w:t xml:space="preserve"> период составляет 15 месяцев </w:t>
      </w:r>
      <w:proofErr w:type="gramStart"/>
      <w:r>
        <w:t>с даты заключения</w:t>
      </w:r>
      <w:proofErr w:type="gramEnd"/>
      <w:r>
        <w:t xml:space="preserve"> договора аренды.</w:t>
      </w:r>
    </w:p>
    <w:p w:rsidR="001E2DD1" w:rsidRDefault="001E2DD1">
      <w:pPr>
        <w:pStyle w:val="ConsPlusNormal"/>
        <w:ind w:firstLine="540"/>
        <w:jc w:val="both"/>
      </w:pPr>
      <w:r>
        <w:t xml:space="preserve">2. По истечении периода, указанного в </w:t>
      </w:r>
      <w:hyperlink w:anchor="P380" w:history="1">
        <w:r>
          <w:rPr>
            <w:color w:val="0000FF"/>
          </w:rPr>
          <w:t>п. 1</w:t>
        </w:r>
      </w:hyperlink>
      <w:r>
        <w:t xml:space="preserve">, в целях снижения размера арендной платы арендатор имеет право на применение базовых ставок арендной платы, указанных в </w:t>
      </w:r>
      <w:hyperlink w:anchor="P238" w:history="1">
        <w:r>
          <w:rPr>
            <w:color w:val="0000FF"/>
          </w:rPr>
          <w:t>п. 2</w:t>
        </w:r>
      </w:hyperlink>
      <w:r>
        <w:t xml:space="preserve">, или </w:t>
      </w:r>
      <w:hyperlink w:anchor="P248" w:history="1">
        <w:r>
          <w:rPr>
            <w:color w:val="0000FF"/>
          </w:rPr>
          <w:t>3</w:t>
        </w:r>
      </w:hyperlink>
      <w:r>
        <w:t xml:space="preserve"> Таблицы Приложения N 3 при соблюдении </w:t>
      </w:r>
      <w:hyperlink w:anchor="P289" w:history="1">
        <w:r>
          <w:rPr>
            <w:color w:val="0000FF"/>
          </w:rPr>
          <w:t>условий</w:t>
        </w:r>
      </w:hyperlink>
      <w:r>
        <w:t>, определенных Приложением N 4.</w:t>
      </w:r>
    </w:p>
    <w:p w:rsidR="001E2DD1" w:rsidRDefault="001E2DD1">
      <w:pPr>
        <w:pStyle w:val="ConsPlusNormal"/>
        <w:ind w:firstLine="540"/>
        <w:jc w:val="both"/>
      </w:pPr>
      <w:bookmarkStart w:id="13" w:name="P384"/>
      <w:bookmarkEnd w:id="13"/>
      <w:r>
        <w:t xml:space="preserve">3. Орган местного самоуправления, уполномоченный на составление расчета арендной платы (Комитет по управлению муниципальным имуществом муниципального образования "Приволжский район" - КУМИ), осуществляет применение базовых ставок, указанных </w:t>
      </w:r>
      <w:hyperlink w:anchor="P238" w:history="1">
        <w:r>
          <w:rPr>
            <w:color w:val="0000FF"/>
          </w:rPr>
          <w:t>п. 2</w:t>
        </w:r>
      </w:hyperlink>
      <w:r>
        <w:t xml:space="preserve"> или </w:t>
      </w:r>
      <w:hyperlink w:anchor="P248" w:history="1">
        <w:r>
          <w:rPr>
            <w:color w:val="0000FF"/>
          </w:rPr>
          <w:t>3</w:t>
        </w:r>
      </w:hyperlink>
      <w:r>
        <w:t xml:space="preserve"> Таблицы Приложения N 3 на основании следующих документов:</w:t>
      </w:r>
    </w:p>
    <w:p w:rsidR="001E2DD1" w:rsidRDefault="001E2DD1">
      <w:pPr>
        <w:pStyle w:val="ConsPlusNormal"/>
        <w:ind w:firstLine="540"/>
        <w:jc w:val="both"/>
      </w:pPr>
      <w:r>
        <w:t xml:space="preserve">3.1. заявления арендатора о применении в расчете арендной платы, базовых ставок, указанных </w:t>
      </w:r>
      <w:hyperlink w:anchor="P238" w:history="1">
        <w:r>
          <w:rPr>
            <w:color w:val="0000FF"/>
          </w:rPr>
          <w:t>п. 2</w:t>
        </w:r>
      </w:hyperlink>
      <w:r>
        <w:t xml:space="preserve"> или </w:t>
      </w:r>
      <w:hyperlink w:anchor="P248" w:history="1">
        <w:r>
          <w:rPr>
            <w:color w:val="0000FF"/>
          </w:rPr>
          <w:t>3</w:t>
        </w:r>
      </w:hyperlink>
      <w:r>
        <w:t xml:space="preserve"> Таблицы Приложения N 3;</w:t>
      </w:r>
    </w:p>
    <w:p w:rsidR="001E2DD1" w:rsidRDefault="001E2DD1">
      <w:pPr>
        <w:pStyle w:val="ConsPlusNormal"/>
        <w:ind w:firstLine="540"/>
        <w:jc w:val="both"/>
      </w:pPr>
      <w:r>
        <w:t>3.2. акта обследования земельного участка, составленного Комиссией, уполномоченной арендодателем на обследование арендуемого земельного участка, с целью проверки соблюдения условий договора аренды (далее - Комиссия). Комиссия проводит обследование в порядке и сроки, определенные ее Положением.</w:t>
      </w:r>
    </w:p>
    <w:p w:rsidR="001E2DD1" w:rsidRDefault="001E2DD1">
      <w:pPr>
        <w:pStyle w:val="ConsPlusNormal"/>
        <w:ind w:firstLine="540"/>
        <w:jc w:val="both"/>
      </w:pPr>
      <w:r>
        <w:t>3.3. сведений, предоставляемых управлением сельского хозяйства администрации муниципального образования "Приволжский район" (далее - управление сельского хозяйства) о своевременном предоставлении арендатором установленной отчетности;</w:t>
      </w:r>
    </w:p>
    <w:p w:rsidR="001E2DD1" w:rsidRDefault="001E2DD1">
      <w:pPr>
        <w:pStyle w:val="ConsPlusNormal"/>
        <w:ind w:firstLine="540"/>
        <w:jc w:val="both"/>
      </w:pPr>
      <w:r>
        <w:t xml:space="preserve">3.4. сведений, предоставляемых управлением сельского хозяйства о достижении арендатором в период, указанный в </w:t>
      </w:r>
      <w:hyperlink w:anchor="P380" w:history="1">
        <w:r>
          <w:rPr>
            <w:color w:val="0000FF"/>
          </w:rPr>
          <w:t>п. 1</w:t>
        </w:r>
      </w:hyperlink>
      <w:r>
        <w:t xml:space="preserve"> установленного уровня объемов производства. В случае если арендатором не достигнуты установленные объемы производств, в связи с наступлением форс-мажорных обстоятельств, указанное условие может быть принято как выполненное при наличии подтверждающих данный факт документов.</w:t>
      </w:r>
    </w:p>
    <w:p w:rsidR="001E2DD1" w:rsidRDefault="001E2DD1">
      <w:pPr>
        <w:pStyle w:val="ConsPlusNormal"/>
        <w:ind w:firstLine="540"/>
        <w:jc w:val="both"/>
      </w:pPr>
      <w:r>
        <w:t>Форс-мажорными обстоятельствами признаются:</w:t>
      </w:r>
    </w:p>
    <w:p w:rsidR="001E2DD1" w:rsidRDefault="001E2DD1">
      <w:pPr>
        <w:pStyle w:val="ConsPlusNormal"/>
        <w:ind w:firstLine="540"/>
        <w:jc w:val="both"/>
      </w:pPr>
      <w:r>
        <w:t>- стихийные бедствия (град, ливневые дожди, весенний паводок);</w:t>
      </w:r>
    </w:p>
    <w:p w:rsidR="001E2DD1" w:rsidRDefault="001E2DD1">
      <w:pPr>
        <w:pStyle w:val="ConsPlusNormal"/>
        <w:ind w:firstLine="540"/>
        <w:jc w:val="both"/>
      </w:pPr>
      <w:r>
        <w:t>- эпидемиологическая ситуация по заболеваемости сельскохозяйственных животных (чума свиней, птичий грипп, ящур);</w:t>
      </w:r>
    </w:p>
    <w:p w:rsidR="001E2DD1" w:rsidRDefault="001E2DD1">
      <w:pPr>
        <w:pStyle w:val="ConsPlusNormal"/>
        <w:ind w:firstLine="540"/>
        <w:jc w:val="both"/>
      </w:pPr>
      <w:r>
        <w:lastRenderedPageBreak/>
        <w:t xml:space="preserve">- эпифитотия, массовое заселение </w:t>
      </w:r>
      <w:proofErr w:type="gramStart"/>
      <w:r>
        <w:t>саранчовых</w:t>
      </w:r>
      <w:proofErr w:type="gramEnd"/>
      <w:r>
        <w:t xml:space="preserve"> при превышении экономического порога вредоносности.</w:t>
      </w:r>
    </w:p>
    <w:p w:rsidR="001E2DD1" w:rsidRDefault="001E2DD1">
      <w:pPr>
        <w:pStyle w:val="ConsPlusNormal"/>
        <w:ind w:firstLine="540"/>
        <w:jc w:val="both"/>
      </w:pPr>
      <w:r>
        <w:t xml:space="preserve">3.5. сведений, предоставленных налоговыми органами об отчислении арендатором в период, указанный в </w:t>
      </w:r>
      <w:hyperlink w:anchor="P380" w:history="1">
        <w:r>
          <w:rPr>
            <w:color w:val="0000FF"/>
          </w:rPr>
          <w:t>п. 1</w:t>
        </w:r>
      </w:hyperlink>
      <w:r>
        <w:t>, налогов на доходы физических лиц, трудоустроенных у арендатора. При этом средний размер заработной платы работников арендатора, с которого осуществляется вычет налога, должен составлять не менее 10000 рублей (представляется арендатором).</w:t>
      </w:r>
    </w:p>
    <w:p w:rsidR="001E2DD1" w:rsidRDefault="001E2DD1">
      <w:pPr>
        <w:pStyle w:val="ConsPlusNormal"/>
        <w:ind w:firstLine="540"/>
        <w:jc w:val="both"/>
      </w:pPr>
      <w:r>
        <w:t>3.6. копии договора о страховании рисков в сельскохозяйственном производстве (представляется арендатором).</w:t>
      </w:r>
    </w:p>
    <w:p w:rsidR="001E2DD1" w:rsidRDefault="001E2DD1">
      <w:pPr>
        <w:pStyle w:val="ConsPlusNormal"/>
        <w:ind w:firstLine="540"/>
        <w:jc w:val="both"/>
      </w:pPr>
      <w:r>
        <w:t xml:space="preserve">3.7. сведений, подтверждающих применение арендатором инновационных технологий в производстве, определенных </w:t>
      </w:r>
      <w:hyperlink w:anchor="P511" w:history="1">
        <w:r>
          <w:rPr>
            <w:color w:val="0000FF"/>
          </w:rPr>
          <w:t>Приложением N 8</w:t>
        </w:r>
      </w:hyperlink>
      <w:r>
        <w:t xml:space="preserve"> (представляется арендатором).</w:t>
      </w:r>
    </w:p>
    <w:p w:rsidR="001E2DD1" w:rsidRDefault="001E2DD1">
      <w:pPr>
        <w:pStyle w:val="ConsPlusNormal"/>
        <w:ind w:firstLine="540"/>
        <w:jc w:val="both"/>
      </w:pPr>
      <w:r>
        <w:t xml:space="preserve">4. Для применения в расчете арендной платы базовых ставок, указанных </w:t>
      </w:r>
      <w:hyperlink w:anchor="P238" w:history="1">
        <w:r>
          <w:rPr>
            <w:color w:val="0000FF"/>
          </w:rPr>
          <w:t>п. 2</w:t>
        </w:r>
      </w:hyperlink>
      <w:r>
        <w:t xml:space="preserve"> или </w:t>
      </w:r>
      <w:hyperlink w:anchor="P248" w:history="1">
        <w:r>
          <w:rPr>
            <w:color w:val="0000FF"/>
          </w:rPr>
          <w:t>3</w:t>
        </w:r>
      </w:hyperlink>
      <w:r>
        <w:t xml:space="preserve"> Таблицы Приложения N 3, арендатор по истечении периода, указанного в </w:t>
      </w:r>
      <w:hyperlink w:anchor="P380" w:history="1">
        <w:r>
          <w:rPr>
            <w:color w:val="0000FF"/>
          </w:rPr>
          <w:t>п. 1</w:t>
        </w:r>
      </w:hyperlink>
      <w:r>
        <w:t xml:space="preserve">, обращается с заявлением в администрацию муниципального образования "Приволжский район" (далее - арендодатель). К заявлению арендатор прилагает документы, указанные в </w:t>
      </w:r>
      <w:hyperlink w:anchor="P384" w:history="1">
        <w:r>
          <w:rPr>
            <w:color w:val="0000FF"/>
          </w:rPr>
          <w:t>п. 3</w:t>
        </w:r>
      </w:hyperlink>
      <w:r>
        <w:t xml:space="preserve"> настоящего Порядка, за исключением документов, которые арендодатель имеет возможность запросить самостоятельно.</w:t>
      </w:r>
    </w:p>
    <w:p w:rsidR="001E2DD1" w:rsidRDefault="001E2DD1">
      <w:pPr>
        <w:pStyle w:val="ConsPlusNormal"/>
        <w:ind w:firstLine="540"/>
        <w:jc w:val="both"/>
      </w:pPr>
      <w:r>
        <w:t>5. Заявление арендатора о применении базовых ставок понижающих размер арендной платы арендодатель передает в Управление сельского хозяйства администрации для сбора необходимых документов. Заявление арендатора и собранный пакет документов Управление сельского хозяйства администрации передает в Комитет для составления расчета арендной платы и заключения дополнительного соглашения к Договору аренды.</w:t>
      </w:r>
    </w:p>
    <w:p w:rsidR="001E2DD1" w:rsidRDefault="001E2DD1">
      <w:pPr>
        <w:pStyle w:val="ConsPlusNormal"/>
        <w:ind w:firstLine="540"/>
        <w:jc w:val="both"/>
      </w:pPr>
      <w:r>
        <w:t>6. Составленный расчет подлежит применению в течение одного года с момента его составления.</w:t>
      </w:r>
    </w:p>
    <w:p w:rsidR="001E2DD1" w:rsidRDefault="001E2DD1">
      <w:pPr>
        <w:pStyle w:val="ConsPlusNormal"/>
        <w:ind w:firstLine="540"/>
        <w:jc w:val="both"/>
      </w:pPr>
      <w:r>
        <w:t>7. В случае</w:t>
      </w:r>
      <w:proofErr w:type="gramStart"/>
      <w:r>
        <w:t>,</w:t>
      </w:r>
      <w:proofErr w:type="gramEnd"/>
      <w:r>
        <w:t xml:space="preserve"> если по истечении периода, указанного в </w:t>
      </w:r>
      <w:hyperlink w:anchor="P380" w:history="1">
        <w:r>
          <w:rPr>
            <w:color w:val="0000FF"/>
          </w:rPr>
          <w:t>п. 1</w:t>
        </w:r>
      </w:hyperlink>
      <w:r>
        <w:t>, не поступило заявление от арендатора на применение базовых ставок, понижающих размер арендной платы, арендодатель на основании акта обследования земельного участка, составленного Комиссией, принимает одно из следующих решений:</w:t>
      </w:r>
    </w:p>
    <w:p w:rsidR="001E2DD1" w:rsidRDefault="001E2DD1">
      <w:pPr>
        <w:pStyle w:val="ConsPlusNormal"/>
        <w:ind w:firstLine="540"/>
        <w:jc w:val="both"/>
      </w:pPr>
      <w:r>
        <w:t xml:space="preserve">- при надлежащем использовании земельного участка - применение при расчете арендной платы базовых ставок, указанных в </w:t>
      </w:r>
      <w:hyperlink w:anchor="P228" w:history="1">
        <w:r>
          <w:rPr>
            <w:color w:val="0000FF"/>
          </w:rPr>
          <w:t>п. 1</w:t>
        </w:r>
      </w:hyperlink>
      <w:r>
        <w:t xml:space="preserve"> Таблицы Приложения N 3;</w:t>
      </w:r>
    </w:p>
    <w:p w:rsidR="001E2DD1" w:rsidRDefault="001E2DD1">
      <w:pPr>
        <w:pStyle w:val="ConsPlusNormal"/>
        <w:ind w:firstLine="540"/>
        <w:jc w:val="both"/>
      </w:pPr>
      <w:r>
        <w:t xml:space="preserve">- при ненадлежащем использовании или при неиспользовании земельного участка арендатором - применение при расчете арендной платы базовых ставок, указанных в </w:t>
      </w:r>
      <w:hyperlink w:anchor="P258" w:history="1">
        <w:r>
          <w:rPr>
            <w:color w:val="0000FF"/>
          </w:rPr>
          <w:t>п. 4</w:t>
        </w:r>
      </w:hyperlink>
      <w:r>
        <w:t xml:space="preserve"> Таблицы Приложения N 3;</w:t>
      </w:r>
    </w:p>
    <w:p w:rsidR="001E2DD1" w:rsidRDefault="001E2DD1">
      <w:pPr>
        <w:pStyle w:val="ConsPlusNormal"/>
        <w:ind w:firstLine="540"/>
        <w:jc w:val="both"/>
      </w:pPr>
      <w:proofErr w:type="gramStart"/>
      <w:r>
        <w:t xml:space="preserve">- при надлежащем использовании арендатором части арендуемого земельного участка - применение при расчете арендной платы базовых ставок, указанных в </w:t>
      </w:r>
      <w:hyperlink w:anchor="P228" w:history="1">
        <w:r>
          <w:rPr>
            <w:color w:val="0000FF"/>
          </w:rPr>
          <w:t>п. 1</w:t>
        </w:r>
      </w:hyperlink>
      <w:r>
        <w:t xml:space="preserve"> Таблицы Приложения N 3 (относительно площади используемого земельного участка), и применение при расчете арендной платы базовых ставок, указанных в </w:t>
      </w:r>
      <w:hyperlink w:anchor="P258" w:history="1">
        <w:r>
          <w:rPr>
            <w:color w:val="0000FF"/>
          </w:rPr>
          <w:t>п. 4</w:t>
        </w:r>
      </w:hyperlink>
      <w:r>
        <w:t xml:space="preserve"> Таблицы Приложения N 3 (относительно площади неиспользуемого или ненадлежащее используемого земельного участка).</w:t>
      </w:r>
      <w:proofErr w:type="gramEnd"/>
    </w:p>
    <w:p w:rsidR="001E2DD1" w:rsidRDefault="001E2DD1">
      <w:pPr>
        <w:pStyle w:val="ConsPlusNormal"/>
        <w:ind w:firstLine="540"/>
        <w:jc w:val="both"/>
      </w:pPr>
      <w:r>
        <w:t>О принятом решении Арендодатель извещает Арендатора не позднее чем через 10 дней с момента проведения обследования земельного участка.</w:t>
      </w:r>
    </w:p>
    <w:p w:rsidR="001E2DD1" w:rsidRDefault="001E2DD1">
      <w:pPr>
        <w:pStyle w:val="ConsPlusNormal"/>
        <w:ind w:firstLine="540"/>
        <w:jc w:val="both"/>
      </w:pPr>
      <w:r>
        <w:t xml:space="preserve">8. К существующим арендаторам, заключившим договоры аренды до 1 января 2013 г., также применяются базовые </w:t>
      </w:r>
      <w:hyperlink w:anchor="P199" w:history="1">
        <w:r>
          <w:rPr>
            <w:color w:val="0000FF"/>
          </w:rPr>
          <w:t>ставки</w:t>
        </w:r>
      </w:hyperlink>
      <w:r>
        <w:t xml:space="preserve"> арендной платы, указанные в Таблице Приложения N 3, по </w:t>
      </w:r>
      <w:hyperlink w:anchor="P289" w:history="1">
        <w:r>
          <w:rPr>
            <w:color w:val="0000FF"/>
          </w:rPr>
          <w:t>условиям</w:t>
        </w:r>
      </w:hyperlink>
      <w:r>
        <w:t>, установленным в Приложении N 4. Указанные базовые ставки применяются в соответствии с настоящим Порядком.</w:t>
      </w:r>
    </w:p>
    <w:p w:rsidR="001E2DD1" w:rsidRDefault="001E2DD1">
      <w:pPr>
        <w:pStyle w:val="ConsPlusNormal"/>
        <w:ind w:firstLine="540"/>
        <w:jc w:val="both"/>
      </w:pPr>
      <w:r>
        <w:t xml:space="preserve">При этом период, указанный в </w:t>
      </w:r>
      <w:hyperlink w:anchor="P380" w:history="1">
        <w:r>
          <w:rPr>
            <w:color w:val="0000FF"/>
          </w:rPr>
          <w:t>п. 1</w:t>
        </w:r>
      </w:hyperlink>
      <w:r>
        <w:t xml:space="preserve">, исчисляется </w:t>
      </w:r>
      <w:proofErr w:type="gramStart"/>
      <w:r>
        <w:t>с даты заключения</w:t>
      </w:r>
      <w:proofErr w:type="gramEnd"/>
      <w:r>
        <w:t xml:space="preserve"> договора аренды.</w:t>
      </w:r>
    </w:p>
    <w:p w:rsidR="001E2DD1" w:rsidRDefault="001E2DD1">
      <w:pPr>
        <w:pStyle w:val="ConsPlusNormal"/>
        <w:ind w:firstLine="540"/>
        <w:jc w:val="both"/>
      </w:pPr>
      <w:r>
        <w:t>9. Описанный в настоящем разделе порядок применения базовых ставок по договорам аренды земельных участков из категории земель сельскохозяйственного назначения не распространяется на земельные участки, предоставляемые для строительства (размещения), ремонта, реконструкции линий электропередачи, линий связи, трубопроводов, дорог, железнодорожных линий и других подобных сооружений (линейных объектов).</w:t>
      </w:r>
    </w:p>
    <w:p w:rsidR="001E2DD1" w:rsidRDefault="001E2DD1">
      <w:pPr>
        <w:pStyle w:val="ConsPlusNormal"/>
        <w:ind w:firstLine="540"/>
        <w:jc w:val="both"/>
      </w:pPr>
      <w:r>
        <w:t>10. Условия применения базовых ставок, определенные настоящим Порядком, должны быть описаны в договоре аренды земельного участка, а для договоров, заключенных до принятия Порядка, в дополнительных соглашениях к ним.</w:t>
      </w:r>
    </w:p>
    <w:p w:rsidR="001E2DD1" w:rsidRDefault="001E2DD1">
      <w:pPr>
        <w:pStyle w:val="ConsPlusNormal"/>
        <w:ind w:firstLine="540"/>
        <w:jc w:val="both"/>
      </w:pPr>
      <w:r>
        <w:t>11. Внесение арендной платы с момента принятия настоящего Порядка осуществляется:</w:t>
      </w:r>
    </w:p>
    <w:p w:rsidR="001E2DD1" w:rsidRDefault="001E2DD1">
      <w:pPr>
        <w:pStyle w:val="ConsPlusNormal"/>
        <w:ind w:firstLine="540"/>
        <w:jc w:val="both"/>
      </w:pPr>
      <w:r>
        <w:t xml:space="preserve">- за использование земельных участков из состава земель сельскохозяйственного назначения, предоставленных на срок более одного года, - равными долями ежеквартально, но </w:t>
      </w:r>
      <w:r>
        <w:lastRenderedPageBreak/>
        <w:t>не позднее 25-го числа последнего месяца каждого квартала:</w:t>
      </w:r>
    </w:p>
    <w:p w:rsidR="001E2DD1" w:rsidRDefault="001E2DD1">
      <w:pPr>
        <w:pStyle w:val="ConsPlusNormal"/>
        <w:ind w:firstLine="540"/>
        <w:jc w:val="both"/>
      </w:pPr>
      <w:r>
        <w:t>- за использование земельных участков из состава земель сельскохозяйственного назначения, предоставленных на срок менее одного года, - равными долями ежемесячно, не позднее 25-го числа текущего месяца.</w:t>
      </w:r>
    </w:p>
    <w:p w:rsidR="001E2DD1" w:rsidRDefault="001E2DD1">
      <w:pPr>
        <w:pStyle w:val="ConsPlusNormal"/>
        <w:ind w:firstLine="540"/>
        <w:jc w:val="both"/>
      </w:pPr>
      <w:r>
        <w:t>12. Пересмотр размера арендной платы в соответствии с настоящим Порядком допускается не чаще одного раза в год.</w:t>
      </w: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r>
        <w:t>Приложение N 7</w:t>
      </w:r>
    </w:p>
    <w:p w:rsidR="001E2DD1" w:rsidRDefault="001E2DD1">
      <w:pPr>
        <w:pStyle w:val="ConsPlusNormal"/>
        <w:jc w:val="right"/>
      </w:pPr>
      <w:r>
        <w:t>к Решению Совета</w:t>
      </w:r>
    </w:p>
    <w:p w:rsidR="001E2DD1" w:rsidRDefault="001E2DD1">
      <w:pPr>
        <w:pStyle w:val="ConsPlusNormal"/>
        <w:jc w:val="right"/>
      </w:pPr>
      <w:r>
        <w:t>муниципального образования</w:t>
      </w:r>
    </w:p>
    <w:p w:rsidR="001E2DD1" w:rsidRDefault="001E2DD1">
      <w:pPr>
        <w:pStyle w:val="ConsPlusNormal"/>
        <w:jc w:val="right"/>
      </w:pPr>
      <w:r>
        <w:t>"Приволжский район"</w:t>
      </w:r>
    </w:p>
    <w:p w:rsidR="001E2DD1" w:rsidRDefault="001E2DD1">
      <w:pPr>
        <w:pStyle w:val="ConsPlusNormal"/>
        <w:jc w:val="right"/>
      </w:pPr>
      <w:r>
        <w:t>от 18 декабря 2012 г. N 47</w:t>
      </w:r>
    </w:p>
    <w:p w:rsidR="001E2DD1" w:rsidRDefault="001E2DD1">
      <w:pPr>
        <w:pStyle w:val="ConsPlusNormal"/>
        <w:jc w:val="center"/>
      </w:pPr>
    </w:p>
    <w:p w:rsidR="001E2DD1" w:rsidRDefault="001E2DD1">
      <w:pPr>
        <w:pStyle w:val="ConsPlusNormal"/>
        <w:jc w:val="center"/>
      </w:pPr>
      <w:bookmarkStart w:id="14" w:name="P423"/>
      <w:bookmarkEnd w:id="14"/>
      <w:r>
        <w:t>НОРМАТИВНЫЕ ОБЪЕМЫ</w:t>
      </w:r>
    </w:p>
    <w:p w:rsidR="001E2DD1" w:rsidRDefault="001E2DD1">
      <w:pPr>
        <w:pStyle w:val="ConsPlusNormal"/>
        <w:jc w:val="center"/>
      </w:pPr>
      <w:r>
        <w:t>ПРОИЗВОДСТВА В АГРОПРОМЫШЛЕННОМ КОМПЛЕКСЕ</w:t>
      </w:r>
    </w:p>
    <w:p w:rsidR="001E2DD1" w:rsidRDefault="001E2DD1">
      <w:pPr>
        <w:pStyle w:val="ConsPlusNormal"/>
        <w:jc w:val="center"/>
      </w:pPr>
    </w:p>
    <w:p w:rsidR="001E2DD1" w:rsidRDefault="001E2DD1">
      <w:pPr>
        <w:pStyle w:val="ConsPlusNormal"/>
        <w:jc w:val="center"/>
      </w:pPr>
      <w:r>
        <w:t>Животноводство</w:t>
      </w:r>
    </w:p>
    <w:p w:rsidR="001E2DD1" w:rsidRDefault="001E2DD1">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0"/>
        <w:gridCol w:w="1800"/>
        <w:gridCol w:w="1680"/>
      </w:tblGrid>
      <w:tr w:rsidR="001E2DD1">
        <w:tc>
          <w:tcPr>
            <w:tcW w:w="5760" w:type="dxa"/>
            <w:vMerge w:val="restart"/>
          </w:tcPr>
          <w:p w:rsidR="001E2DD1" w:rsidRDefault="001E2DD1">
            <w:pPr>
              <w:pStyle w:val="ConsPlusNormal"/>
              <w:jc w:val="center"/>
            </w:pPr>
            <w:r>
              <w:t>Продукция</w:t>
            </w:r>
          </w:p>
        </w:tc>
        <w:tc>
          <w:tcPr>
            <w:tcW w:w="3480" w:type="dxa"/>
            <w:gridSpan w:val="2"/>
          </w:tcPr>
          <w:p w:rsidR="001E2DD1" w:rsidRDefault="001E2DD1">
            <w:pPr>
              <w:pStyle w:val="ConsPlusNormal"/>
              <w:jc w:val="center"/>
            </w:pPr>
            <w:r>
              <w:t>Продуктивность, 1 гол.</w:t>
            </w:r>
          </w:p>
        </w:tc>
      </w:tr>
      <w:tr w:rsidR="001E2DD1">
        <w:tc>
          <w:tcPr>
            <w:tcW w:w="5760" w:type="dxa"/>
            <w:vMerge/>
          </w:tcPr>
          <w:p w:rsidR="001E2DD1" w:rsidRDefault="001E2DD1"/>
        </w:tc>
        <w:tc>
          <w:tcPr>
            <w:tcW w:w="1800" w:type="dxa"/>
          </w:tcPr>
          <w:p w:rsidR="001E2DD1" w:rsidRDefault="001E2DD1">
            <w:pPr>
              <w:pStyle w:val="ConsPlusNormal"/>
              <w:jc w:val="center"/>
            </w:pPr>
            <w:r>
              <w:t>сутки</w:t>
            </w:r>
          </w:p>
        </w:tc>
        <w:tc>
          <w:tcPr>
            <w:tcW w:w="1680" w:type="dxa"/>
          </w:tcPr>
          <w:p w:rsidR="001E2DD1" w:rsidRDefault="001E2DD1">
            <w:pPr>
              <w:pStyle w:val="ConsPlusNormal"/>
              <w:jc w:val="center"/>
            </w:pPr>
            <w:r>
              <w:t>год</w:t>
            </w:r>
          </w:p>
        </w:tc>
      </w:tr>
      <w:tr w:rsidR="001E2DD1">
        <w:tc>
          <w:tcPr>
            <w:tcW w:w="5760" w:type="dxa"/>
          </w:tcPr>
          <w:p w:rsidR="001E2DD1" w:rsidRDefault="001E2DD1">
            <w:pPr>
              <w:pStyle w:val="ConsPlusNormal"/>
            </w:pPr>
            <w:r>
              <w:t>Удой на 1 фуражную корову, (</w:t>
            </w:r>
            <w:proofErr w:type="gramStart"/>
            <w:r>
              <w:t>кг</w:t>
            </w:r>
            <w:proofErr w:type="gramEnd"/>
            <w:r>
              <w:t>)</w:t>
            </w:r>
          </w:p>
          <w:p w:rsidR="001E2DD1" w:rsidRDefault="001E2DD1">
            <w:pPr>
              <w:pStyle w:val="ConsPlusNormal"/>
            </w:pPr>
            <w:r>
              <w:t>Товарной</w:t>
            </w:r>
          </w:p>
          <w:p w:rsidR="001E2DD1" w:rsidRDefault="001E2DD1">
            <w:pPr>
              <w:pStyle w:val="ConsPlusNormal"/>
            </w:pPr>
            <w:r>
              <w:t>Племенной</w:t>
            </w:r>
          </w:p>
        </w:tc>
        <w:tc>
          <w:tcPr>
            <w:tcW w:w="1800" w:type="dxa"/>
          </w:tcPr>
          <w:p w:rsidR="001E2DD1" w:rsidRDefault="001E2DD1">
            <w:pPr>
              <w:pStyle w:val="ConsPlusNormal"/>
              <w:jc w:val="center"/>
            </w:pPr>
          </w:p>
          <w:p w:rsidR="001E2DD1" w:rsidRDefault="001E2DD1">
            <w:pPr>
              <w:pStyle w:val="ConsPlusNormal"/>
              <w:jc w:val="center"/>
            </w:pPr>
            <w:r>
              <w:t>7</w:t>
            </w:r>
          </w:p>
          <w:p w:rsidR="001E2DD1" w:rsidRDefault="001E2DD1">
            <w:pPr>
              <w:pStyle w:val="ConsPlusNormal"/>
              <w:jc w:val="center"/>
            </w:pPr>
            <w:r>
              <w:t>15</w:t>
            </w:r>
          </w:p>
        </w:tc>
        <w:tc>
          <w:tcPr>
            <w:tcW w:w="1680" w:type="dxa"/>
          </w:tcPr>
          <w:p w:rsidR="001E2DD1" w:rsidRDefault="001E2DD1">
            <w:pPr>
              <w:pStyle w:val="ConsPlusNormal"/>
              <w:jc w:val="center"/>
            </w:pPr>
          </w:p>
          <w:p w:rsidR="001E2DD1" w:rsidRDefault="001E2DD1">
            <w:pPr>
              <w:pStyle w:val="ConsPlusNormal"/>
              <w:jc w:val="center"/>
            </w:pPr>
            <w:r>
              <w:t>2100</w:t>
            </w:r>
          </w:p>
          <w:p w:rsidR="001E2DD1" w:rsidRDefault="001E2DD1">
            <w:pPr>
              <w:pStyle w:val="ConsPlusNormal"/>
              <w:jc w:val="center"/>
            </w:pPr>
            <w:r>
              <w:t>4500</w:t>
            </w:r>
          </w:p>
        </w:tc>
      </w:tr>
      <w:tr w:rsidR="001E2DD1">
        <w:tc>
          <w:tcPr>
            <w:tcW w:w="5760" w:type="dxa"/>
          </w:tcPr>
          <w:p w:rsidR="001E2DD1" w:rsidRDefault="001E2DD1">
            <w:pPr>
              <w:pStyle w:val="ConsPlusNormal"/>
            </w:pPr>
            <w:r>
              <w:t>Привес крупного рогатого скота, (</w:t>
            </w:r>
            <w:proofErr w:type="gramStart"/>
            <w:r>
              <w:t>кг</w:t>
            </w:r>
            <w:proofErr w:type="gramEnd"/>
            <w:r>
              <w:t>)</w:t>
            </w:r>
          </w:p>
        </w:tc>
        <w:tc>
          <w:tcPr>
            <w:tcW w:w="1800" w:type="dxa"/>
          </w:tcPr>
          <w:p w:rsidR="001E2DD1" w:rsidRDefault="001E2DD1">
            <w:pPr>
              <w:pStyle w:val="ConsPlusNormal"/>
              <w:jc w:val="center"/>
            </w:pPr>
            <w:r>
              <w:t>0.5</w:t>
            </w:r>
          </w:p>
        </w:tc>
        <w:tc>
          <w:tcPr>
            <w:tcW w:w="1680" w:type="dxa"/>
          </w:tcPr>
          <w:p w:rsidR="001E2DD1" w:rsidRDefault="001E2DD1">
            <w:pPr>
              <w:pStyle w:val="ConsPlusNormal"/>
              <w:jc w:val="center"/>
            </w:pPr>
            <w:r>
              <w:t>183</w:t>
            </w:r>
          </w:p>
        </w:tc>
      </w:tr>
      <w:tr w:rsidR="001E2DD1">
        <w:tc>
          <w:tcPr>
            <w:tcW w:w="5760" w:type="dxa"/>
          </w:tcPr>
          <w:p w:rsidR="001E2DD1" w:rsidRDefault="001E2DD1">
            <w:pPr>
              <w:pStyle w:val="ConsPlusNormal"/>
            </w:pPr>
            <w:r>
              <w:t>Выход телят на 100 коров</w:t>
            </w:r>
          </w:p>
        </w:tc>
        <w:tc>
          <w:tcPr>
            <w:tcW w:w="1800" w:type="dxa"/>
          </w:tcPr>
          <w:p w:rsidR="001E2DD1" w:rsidRDefault="001E2DD1">
            <w:pPr>
              <w:pStyle w:val="ConsPlusNormal"/>
              <w:jc w:val="center"/>
            </w:pPr>
            <w:r>
              <w:t>-</w:t>
            </w:r>
          </w:p>
        </w:tc>
        <w:tc>
          <w:tcPr>
            <w:tcW w:w="1680" w:type="dxa"/>
          </w:tcPr>
          <w:p w:rsidR="001E2DD1" w:rsidRDefault="001E2DD1">
            <w:pPr>
              <w:pStyle w:val="ConsPlusNormal"/>
              <w:jc w:val="center"/>
            </w:pPr>
            <w:r>
              <w:t>90</w:t>
            </w:r>
          </w:p>
        </w:tc>
      </w:tr>
      <w:tr w:rsidR="001E2DD1">
        <w:tc>
          <w:tcPr>
            <w:tcW w:w="5760" w:type="dxa"/>
          </w:tcPr>
          <w:p w:rsidR="001E2DD1" w:rsidRDefault="001E2DD1">
            <w:pPr>
              <w:pStyle w:val="ConsPlusNormal"/>
            </w:pPr>
            <w:r>
              <w:t>Настриг шерсти на 1 голову мелкого рогатого скота, (</w:t>
            </w:r>
            <w:proofErr w:type="gramStart"/>
            <w:r>
              <w:t>кг</w:t>
            </w:r>
            <w:proofErr w:type="gramEnd"/>
            <w:r>
              <w:t>)</w:t>
            </w:r>
          </w:p>
        </w:tc>
        <w:tc>
          <w:tcPr>
            <w:tcW w:w="1800" w:type="dxa"/>
          </w:tcPr>
          <w:p w:rsidR="001E2DD1" w:rsidRDefault="001E2DD1">
            <w:pPr>
              <w:pStyle w:val="ConsPlusNormal"/>
              <w:jc w:val="center"/>
            </w:pPr>
            <w:r>
              <w:t>-</w:t>
            </w:r>
          </w:p>
        </w:tc>
        <w:tc>
          <w:tcPr>
            <w:tcW w:w="1680" w:type="dxa"/>
          </w:tcPr>
          <w:p w:rsidR="001E2DD1" w:rsidRDefault="001E2DD1">
            <w:pPr>
              <w:pStyle w:val="ConsPlusNormal"/>
              <w:jc w:val="center"/>
            </w:pPr>
            <w:r>
              <w:t>5</w:t>
            </w:r>
          </w:p>
        </w:tc>
      </w:tr>
      <w:tr w:rsidR="001E2DD1">
        <w:tc>
          <w:tcPr>
            <w:tcW w:w="5760" w:type="dxa"/>
          </w:tcPr>
          <w:p w:rsidR="001E2DD1" w:rsidRDefault="001E2DD1">
            <w:pPr>
              <w:pStyle w:val="ConsPlusNormal"/>
            </w:pPr>
            <w:r>
              <w:t>Яйценоскость на 1 курицу-несушку, (</w:t>
            </w:r>
            <w:proofErr w:type="spellStart"/>
            <w:proofErr w:type="gramStart"/>
            <w:r>
              <w:t>шт</w:t>
            </w:r>
            <w:proofErr w:type="spellEnd"/>
            <w:proofErr w:type="gramEnd"/>
            <w:r>
              <w:t>)</w:t>
            </w:r>
          </w:p>
        </w:tc>
        <w:tc>
          <w:tcPr>
            <w:tcW w:w="1800" w:type="dxa"/>
          </w:tcPr>
          <w:p w:rsidR="001E2DD1" w:rsidRDefault="001E2DD1">
            <w:pPr>
              <w:pStyle w:val="ConsPlusNormal"/>
              <w:jc w:val="center"/>
            </w:pPr>
            <w:r>
              <w:t>-</w:t>
            </w:r>
          </w:p>
        </w:tc>
        <w:tc>
          <w:tcPr>
            <w:tcW w:w="1680" w:type="dxa"/>
          </w:tcPr>
          <w:p w:rsidR="001E2DD1" w:rsidRDefault="001E2DD1">
            <w:pPr>
              <w:pStyle w:val="ConsPlusNormal"/>
              <w:jc w:val="center"/>
            </w:pPr>
            <w:r>
              <w:t>200</w:t>
            </w:r>
          </w:p>
        </w:tc>
      </w:tr>
      <w:tr w:rsidR="001E2DD1">
        <w:tc>
          <w:tcPr>
            <w:tcW w:w="5760" w:type="dxa"/>
          </w:tcPr>
          <w:p w:rsidR="001E2DD1" w:rsidRDefault="001E2DD1">
            <w:pPr>
              <w:pStyle w:val="ConsPlusNormal"/>
            </w:pPr>
            <w:r>
              <w:t xml:space="preserve">Прудовая рыба, </w:t>
            </w:r>
            <w:proofErr w:type="spellStart"/>
            <w:r>
              <w:t>ц</w:t>
            </w:r>
            <w:proofErr w:type="spellEnd"/>
            <w:r>
              <w:t>/га</w:t>
            </w:r>
          </w:p>
          <w:p w:rsidR="001E2DD1" w:rsidRDefault="001E2DD1">
            <w:pPr>
              <w:pStyle w:val="ConsPlusNormal"/>
            </w:pPr>
            <w:r>
              <w:t>в том числе интенсивное выращивание</w:t>
            </w:r>
          </w:p>
        </w:tc>
        <w:tc>
          <w:tcPr>
            <w:tcW w:w="1800" w:type="dxa"/>
          </w:tcPr>
          <w:p w:rsidR="001E2DD1" w:rsidRDefault="001E2DD1">
            <w:pPr>
              <w:pStyle w:val="ConsPlusNormal"/>
              <w:jc w:val="center"/>
            </w:pPr>
            <w:r>
              <w:t>-</w:t>
            </w:r>
          </w:p>
          <w:p w:rsidR="001E2DD1" w:rsidRDefault="001E2DD1">
            <w:pPr>
              <w:pStyle w:val="ConsPlusNormal"/>
              <w:jc w:val="center"/>
            </w:pPr>
            <w:r>
              <w:t>-</w:t>
            </w:r>
          </w:p>
        </w:tc>
        <w:tc>
          <w:tcPr>
            <w:tcW w:w="1680" w:type="dxa"/>
          </w:tcPr>
          <w:p w:rsidR="001E2DD1" w:rsidRDefault="001E2DD1">
            <w:pPr>
              <w:pStyle w:val="ConsPlusNormal"/>
              <w:jc w:val="center"/>
            </w:pPr>
            <w:r>
              <w:t>10</w:t>
            </w:r>
          </w:p>
          <w:p w:rsidR="001E2DD1" w:rsidRDefault="001E2DD1">
            <w:pPr>
              <w:pStyle w:val="ConsPlusNormal"/>
              <w:jc w:val="center"/>
            </w:pPr>
            <w:r>
              <w:t>20</w:t>
            </w:r>
          </w:p>
        </w:tc>
      </w:tr>
    </w:tbl>
    <w:p w:rsidR="001E2DD1" w:rsidRDefault="001E2DD1">
      <w:pPr>
        <w:pStyle w:val="ConsPlusNormal"/>
        <w:jc w:val="center"/>
      </w:pPr>
    </w:p>
    <w:p w:rsidR="001E2DD1" w:rsidRDefault="001E2DD1">
      <w:pPr>
        <w:pStyle w:val="ConsPlusNormal"/>
        <w:jc w:val="center"/>
      </w:pPr>
      <w:r>
        <w:t>Растениеводство</w:t>
      </w:r>
    </w:p>
    <w:p w:rsidR="001E2DD1" w:rsidRDefault="001E2DD1">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0"/>
        <w:gridCol w:w="3480"/>
      </w:tblGrid>
      <w:tr w:rsidR="001E2DD1">
        <w:tc>
          <w:tcPr>
            <w:tcW w:w="5760" w:type="dxa"/>
          </w:tcPr>
          <w:p w:rsidR="001E2DD1" w:rsidRDefault="001E2DD1">
            <w:pPr>
              <w:pStyle w:val="ConsPlusNormal"/>
              <w:jc w:val="center"/>
            </w:pPr>
            <w:r>
              <w:t>Культура</w:t>
            </w:r>
          </w:p>
        </w:tc>
        <w:tc>
          <w:tcPr>
            <w:tcW w:w="3480" w:type="dxa"/>
          </w:tcPr>
          <w:p w:rsidR="001E2DD1" w:rsidRDefault="001E2DD1">
            <w:pPr>
              <w:pStyle w:val="ConsPlusNormal"/>
              <w:jc w:val="center"/>
            </w:pPr>
            <w:r>
              <w:t xml:space="preserve">Урожайность, </w:t>
            </w:r>
            <w:proofErr w:type="spellStart"/>
            <w:r>
              <w:t>ц</w:t>
            </w:r>
            <w:proofErr w:type="spellEnd"/>
            <w:r>
              <w:t>/га</w:t>
            </w:r>
          </w:p>
        </w:tc>
      </w:tr>
      <w:tr w:rsidR="001E2DD1">
        <w:tc>
          <w:tcPr>
            <w:tcW w:w="5760" w:type="dxa"/>
          </w:tcPr>
          <w:p w:rsidR="001E2DD1" w:rsidRDefault="001E2DD1">
            <w:pPr>
              <w:pStyle w:val="ConsPlusNormal"/>
            </w:pPr>
            <w:r>
              <w:t>Зерновые:</w:t>
            </w:r>
          </w:p>
          <w:p w:rsidR="001E2DD1" w:rsidRDefault="001E2DD1">
            <w:pPr>
              <w:pStyle w:val="ConsPlusNormal"/>
            </w:pPr>
            <w:r>
              <w:t>Рис</w:t>
            </w:r>
          </w:p>
          <w:p w:rsidR="001E2DD1" w:rsidRDefault="001E2DD1">
            <w:pPr>
              <w:pStyle w:val="ConsPlusNormal"/>
            </w:pPr>
            <w:r>
              <w:t>Ячмень</w:t>
            </w:r>
          </w:p>
        </w:tc>
        <w:tc>
          <w:tcPr>
            <w:tcW w:w="3480" w:type="dxa"/>
          </w:tcPr>
          <w:p w:rsidR="001E2DD1" w:rsidRDefault="001E2DD1">
            <w:pPr>
              <w:pStyle w:val="ConsPlusNormal"/>
              <w:jc w:val="center"/>
            </w:pPr>
          </w:p>
          <w:p w:rsidR="001E2DD1" w:rsidRDefault="001E2DD1">
            <w:pPr>
              <w:pStyle w:val="ConsPlusNormal"/>
              <w:jc w:val="center"/>
            </w:pPr>
            <w:r>
              <w:t>35</w:t>
            </w:r>
          </w:p>
          <w:p w:rsidR="001E2DD1" w:rsidRDefault="001E2DD1">
            <w:pPr>
              <w:pStyle w:val="ConsPlusNormal"/>
              <w:jc w:val="center"/>
            </w:pPr>
            <w:r>
              <w:t>25</w:t>
            </w:r>
          </w:p>
        </w:tc>
      </w:tr>
      <w:tr w:rsidR="001E2DD1">
        <w:tc>
          <w:tcPr>
            <w:tcW w:w="5760" w:type="dxa"/>
          </w:tcPr>
          <w:p w:rsidR="001E2DD1" w:rsidRDefault="001E2DD1">
            <w:pPr>
              <w:pStyle w:val="ConsPlusNormal"/>
            </w:pPr>
            <w:r>
              <w:t>Овощи:</w:t>
            </w:r>
          </w:p>
          <w:p w:rsidR="001E2DD1" w:rsidRDefault="001E2DD1">
            <w:pPr>
              <w:pStyle w:val="ConsPlusNormal"/>
            </w:pPr>
            <w:r>
              <w:t>с капельным орошением</w:t>
            </w:r>
          </w:p>
          <w:p w:rsidR="001E2DD1" w:rsidRDefault="001E2DD1">
            <w:pPr>
              <w:pStyle w:val="ConsPlusNormal"/>
            </w:pPr>
            <w:r>
              <w:t>без капельного орошения</w:t>
            </w:r>
          </w:p>
        </w:tc>
        <w:tc>
          <w:tcPr>
            <w:tcW w:w="3480" w:type="dxa"/>
          </w:tcPr>
          <w:p w:rsidR="001E2DD1" w:rsidRDefault="001E2DD1">
            <w:pPr>
              <w:pStyle w:val="ConsPlusNormal"/>
              <w:jc w:val="center"/>
            </w:pPr>
          </w:p>
          <w:p w:rsidR="001E2DD1" w:rsidRDefault="001E2DD1">
            <w:pPr>
              <w:pStyle w:val="ConsPlusNormal"/>
              <w:jc w:val="center"/>
            </w:pPr>
            <w:r>
              <w:t>600</w:t>
            </w:r>
          </w:p>
          <w:p w:rsidR="001E2DD1" w:rsidRDefault="001E2DD1">
            <w:pPr>
              <w:pStyle w:val="ConsPlusNormal"/>
              <w:jc w:val="center"/>
            </w:pPr>
            <w:r>
              <w:t>380</w:t>
            </w:r>
          </w:p>
        </w:tc>
      </w:tr>
      <w:tr w:rsidR="001E2DD1">
        <w:tc>
          <w:tcPr>
            <w:tcW w:w="5760" w:type="dxa"/>
          </w:tcPr>
          <w:p w:rsidR="001E2DD1" w:rsidRDefault="001E2DD1">
            <w:pPr>
              <w:pStyle w:val="ConsPlusNormal"/>
            </w:pPr>
            <w:r>
              <w:t>Картофель:</w:t>
            </w:r>
          </w:p>
          <w:p w:rsidR="001E2DD1" w:rsidRDefault="001E2DD1">
            <w:pPr>
              <w:pStyle w:val="ConsPlusNormal"/>
            </w:pPr>
            <w:r>
              <w:lastRenderedPageBreak/>
              <w:t>с капельным орошением</w:t>
            </w:r>
          </w:p>
          <w:p w:rsidR="001E2DD1" w:rsidRDefault="001E2DD1">
            <w:pPr>
              <w:pStyle w:val="ConsPlusNormal"/>
            </w:pPr>
            <w:r>
              <w:t>без капельного орошения</w:t>
            </w:r>
          </w:p>
        </w:tc>
        <w:tc>
          <w:tcPr>
            <w:tcW w:w="3480" w:type="dxa"/>
          </w:tcPr>
          <w:p w:rsidR="001E2DD1" w:rsidRDefault="001E2DD1">
            <w:pPr>
              <w:pStyle w:val="ConsPlusNormal"/>
              <w:jc w:val="center"/>
            </w:pPr>
          </w:p>
          <w:p w:rsidR="001E2DD1" w:rsidRDefault="001E2DD1">
            <w:pPr>
              <w:pStyle w:val="ConsPlusNormal"/>
              <w:jc w:val="center"/>
            </w:pPr>
            <w:r>
              <w:lastRenderedPageBreak/>
              <w:t>400</w:t>
            </w:r>
          </w:p>
          <w:p w:rsidR="001E2DD1" w:rsidRDefault="001E2DD1">
            <w:pPr>
              <w:pStyle w:val="ConsPlusNormal"/>
              <w:jc w:val="center"/>
            </w:pPr>
            <w:r>
              <w:t>220</w:t>
            </w:r>
          </w:p>
        </w:tc>
      </w:tr>
      <w:tr w:rsidR="001E2DD1">
        <w:tc>
          <w:tcPr>
            <w:tcW w:w="5760" w:type="dxa"/>
          </w:tcPr>
          <w:p w:rsidR="001E2DD1" w:rsidRDefault="001E2DD1">
            <w:pPr>
              <w:pStyle w:val="ConsPlusNormal"/>
            </w:pPr>
            <w:r>
              <w:lastRenderedPageBreak/>
              <w:t>Бахчевые:</w:t>
            </w:r>
          </w:p>
          <w:p w:rsidR="001E2DD1" w:rsidRDefault="001E2DD1">
            <w:pPr>
              <w:pStyle w:val="ConsPlusNormal"/>
            </w:pPr>
            <w:r>
              <w:t>с капельным орошением</w:t>
            </w:r>
          </w:p>
          <w:p w:rsidR="001E2DD1" w:rsidRDefault="001E2DD1">
            <w:pPr>
              <w:pStyle w:val="ConsPlusNormal"/>
            </w:pPr>
            <w:r>
              <w:t>без капельного орошения</w:t>
            </w:r>
          </w:p>
        </w:tc>
        <w:tc>
          <w:tcPr>
            <w:tcW w:w="3480" w:type="dxa"/>
          </w:tcPr>
          <w:p w:rsidR="001E2DD1" w:rsidRDefault="001E2DD1">
            <w:pPr>
              <w:pStyle w:val="ConsPlusNormal"/>
              <w:jc w:val="center"/>
            </w:pPr>
          </w:p>
          <w:p w:rsidR="001E2DD1" w:rsidRDefault="001E2DD1">
            <w:pPr>
              <w:pStyle w:val="ConsPlusNormal"/>
              <w:jc w:val="center"/>
            </w:pPr>
            <w:r>
              <w:t>450</w:t>
            </w:r>
          </w:p>
          <w:p w:rsidR="001E2DD1" w:rsidRDefault="001E2DD1">
            <w:pPr>
              <w:pStyle w:val="ConsPlusNormal"/>
              <w:jc w:val="center"/>
            </w:pPr>
            <w:r>
              <w:t>300</w:t>
            </w:r>
          </w:p>
        </w:tc>
      </w:tr>
      <w:tr w:rsidR="001E2DD1">
        <w:tc>
          <w:tcPr>
            <w:tcW w:w="5760" w:type="dxa"/>
          </w:tcPr>
          <w:p w:rsidR="001E2DD1" w:rsidRDefault="001E2DD1">
            <w:pPr>
              <w:pStyle w:val="ConsPlusNormal"/>
            </w:pPr>
            <w:r>
              <w:t>Кормовые:</w:t>
            </w:r>
          </w:p>
          <w:p w:rsidR="001E2DD1" w:rsidRDefault="001E2DD1">
            <w:pPr>
              <w:pStyle w:val="ConsPlusNormal"/>
            </w:pPr>
            <w:r>
              <w:t>многолетние травы</w:t>
            </w:r>
          </w:p>
          <w:p w:rsidR="001E2DD1" w:rsidRDefault="001E2DD1">
            <w:pPr>
              <w:pStyle w:val="ConsPlusNormal"/>
            </w:pPr>
            <w:r>
              <w:t>естественные сенокосы</w:t>
            </w:r>
          </w:p>
        </w:tc>
        <w:tc>
          <w:tcPr>
            <w:tcW w:w="3480" w:type="dxa"/>
          </w:tcPr>
          <w:p w:rsidR="001E2DD1" w:rsidRDefault="001E2DD1">
            <w:pPr>
              <w:pStyle w:val="ConsPlusNormal"/>
              <w:jc w:val="center"/>
            </w:pPr>
          </w:p>
          <w:p w:rsidR="001E2DD1" w:rsidRDefault="001E2DD1">
            <w:pPr>
              <w:pStyle w:val="ConsPlusNormal"/>
              <w:jc w:val="center"/>
            </w:pPr>
            <w:r>
              <w:t>60</w:t>
            </w:r>
          </w:p>
          <w:p w:rsidR="001E2DD1" w:rsidRDefault="001E2DD1">
            <w:pPr>
              <w:pStyle w:val="ConsPlusNormal"/>
              <w:jc w:val="center"/>
            </w:pPr>
            <w:r>
              <w:t>16</w:t>
            </w:r>
          </w:p>
        </w:tc>
      </w:tr>
      <w:tr w:rsidR="001E2DD1">
        <w:tc>
          <w:tcPr>
            <w:tcW w:w="5760" w:type="dxa"/>
          </w:tcPr>
          <w:p w:rsidR="001E2DD1" w:rsidRDefault="001E2DD1">
            <w:pPr>
              <w:pStyle w:val="ConsPlusNormal"/>
            </w:pPr>
            <w:r>
              <w:t>Сады интенсивного типа:</w:t>
            </w:r>
          </w:p>
          <w:p w:rsidR="001E2DD1" w:rsidRDefault="001E2DD1">
            <w:pPr>
              <w:pStyle w:val="ConsPlusNormal"/>
            </w:pPr>
            <w:r>
              <w:t>косточковые</w:t>
            </w:r>
          </w:p>
          <w:p w:rsidR="001E2DD1" w:rsidRDefault="001E2DD1">
            <w:pPr>
              <w:pStyle w:val="ConsPlusNormal"/>
            </w:pPr>
            <w:r>
              <w:t>семечковые</w:t>
            </w:r>
          </w:p>
        </w:tc>
        <w:tc>
          <w:tcPr>
            <w:tcW w:w="3480" w:type="dxa"/>
          </w:tcPr>
          <w:p w:rsidR="001E2DD1" w:rsidRDefault="001E2DD1">
            <w:pPr>
              <w:pStyle w:val="ConsPlusNormal"/>
              <w:jc w:val="center"/>
            </w:pPr>
          </w:p>
          <w:p w:rsidR="001E2DD1" w:rsidRDefault="001E2DD1">
            <w:pPr>
              <w:pStyle w:val="ConsPlusNormal"/>
              <w:jc w:val="center"/>
            </w:pPr>
            <w:r>
              <w:t>180</w:t>
            </w:r>
          </w:p>
          <w:p w:rsidR="001E2DD1" w:rsidRDefault="001E2DD1">
            <w:pPr>
              <w:pStyle w:val="ConsPlusNormal"/>
              <w:jc w:val="center"/>
            </w:pPr>
            <w:r>
              <w:t>130</w:t>
            </w:r>
          </w:p>
        </w:tc>
      </w:tr>
    </w:tbl>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p>
    <w:p w:rsidR="001E2DD1" w:rsidRDefault="001E2DD1">
      <w:pPr>
        <w:pStyle w:val="ConsPlusNormal"/>
        <w:jc w:val="right"/>
      </w:pPr>
      <w:r>
        <w:t>Приложение N 8</w:t>
      </w:r>
    </w:p>
    <w:p w:rsidR="001E2DD1" w:rsidRDefault="001E2DD1">
      <w:pPr>
        <w:pStyle w:val="ConsPlusNormal"/>
        <w:jc w:val="right"/>
      </w:pPr>
      <w:r>
        <w:t>к Решению Совета</w:t>
      </w:r>
    </w:p>
    <w:p w:rsidR="001E2DD1" w:rsidRDefault="001E2DD1">
      <w:pPr>
        <w:pStyle w:val="ConsPlusNormal"/>
        <w:jc w:val="right"/>
      </w:pPr>
      <w:r>
        <w:t>муниципального образования</w:t>
      </w:r>
    </w:p>
    <w:p w:rsidR="001E2DD1" w:rsidRDefault="001E2DD1">
      <w:pPr>
        <w:pStyle w:val="ConsPlusNormal"/>
        <w:jc w:val="right"/>
      </w:pPr>
      <w:r>
        <w:t>"Приволжский район"</w:t>
      </w:r>
    </w:p>
    <w:p w:rsidR="001E2DD1" w:rsidRDefault="001E2DD1">
      <w:pPr>
        <w:pStyle w:val="ConsPlusNormal"/>
        <w:jc w:val="right"/>
      </w:pPr>
      <w:r>
        <w:t>от 18 декабря 2012 г. N 47</w:t>
      </w:r>
    </w:p>
    <w:p w:rsidR="001E2DD1" w:rsidRDefault="001E2DD1">
      <w:pPr>
        <w:pStyle w:val="ConsPlusNormal"/>
        <w:jc w:val="center"/>
      </w:pPr>
    </w:p>
    <w:p w:rsidR="001E2DD1" w:rsidRDefault="001E2DD1">
      <w:pPr>
        <w:pStyle w:val="ConsPlusNormal"/>
        <w:jc w:val="center"/>
      </w:pPr>
      <w:bookmarkStart w:id="15" w:name="P511"/>
      <w:bookmarkEnd w:id="15"/>
      <w:r>
        <w:t>ИННОВАЦИОННЫЕ ТЕХНОЛОГИИ</w:t>
      </w:r>
    </w:p>
    <w:p w:rsidR="001E2DD1" w:rsidRDefault="001E2DD1">
      <w:pPr>
        <w:pStyle w:val="ConsPlusNormal"/>
        <w:jc w:val="center"/>
      </w:pPr>
      <w:r>
        <w:t>В СЕЛЬСКОХОЗЯЙСТВЕННОМ ПРОИЗВОДСТВЕ</w:t>
      </w:r>
    </w:p>
    <w:p w:rsidR="001E2DD1" w:rsidRDefault="001E2DD1">
      <w:pPr>
        <w:pStyle w:val="ConsPlusNormal"/>
        <w:jc w:val="center"/>
      </w:pPr>
    </w:p>
    <w:p w:rsidR="001E2DD1" w:rsidRDefault="001E2DD1">
      <w:pPr>
        <w:pStyle w:val="ConsPlusNormal"/>
        <w:ind w:firstLine="540"/>
        <w:jc w:val="both"/>
      </w:pPr>
      <w:r>
        <w:t>1. Применение систем капельного орошения (овощи, бахчи, картофель);</w:t>
      </w:r>
    </w:p>
    <w:p w:rsidR="001E2DD1" w:rsidRDefault="001E2DD1">
      <w:pPr>
        <w:pStyle w:val="ConsPlusNormal"/>
        <w:ind w:firstLine="540"/>
        <w:jc w:val="both"/>
      </w:pPr>
      <w:r>
        <w:t xml:space="preserve">2. Наличие логического центра с использованием овощехранилищ с комплексом оборудования </w:t>
      </w:r>
      <w:proofErr w:type="spellStart"/>
      <w:proofErr w:type="gramStart"/>
      <w:r>
        <w:t>климат-контроля</w:t>
      </w:r>
      <w:proofErr w:type="spellEnd"/>
      <w:proofErr w:type="gramEnd"/>
      <w:r>
        <w:t>;</w:t>
      </w:r>
    </w:p>
    <w:p w:rsidR="001E2DD1" w:rsidRDefault="001E2DD1">
      <w:pPr>
        <w:pStyle w:val="ConsPlusNormal"/>
        <w:ind w:firstLine="540"/>
        <w:jc w:val="both"/>
      </w:pPr>
      <w:r>
        <w:t>3. Производство садов интенсивного типа (</w:t>
      </w:r>
      <w:proofErr w:type="gramStart"/>
      <w:r>
        <w:t>косточковые</w:t>
      </w:r>
      <w:proofErr w:type="gramEnd"/>
      <w:r>
        <w:t>, семечковые);</w:t>
      </w:r>
    </w:p>
    <w:p w:rsidR="001E2DD1" w:rsidRDefault="001E2DD1">
      <w:pPr>
        <w:pStyle w:val="ConsPlusNormal"/>
        <w:ind w:firstLine="540"/>
        <w:jc w:val="both"/>
      </w:pPr>
      <w:r>
        <w:t xml:space="preserve">4. Использование навозохранилищ с дальнейшей переработкой навоза в </w:t>
      </w:r>
      <w:proofErr w:type="spellStart"/>
      <w:r>
        <w:t>биогумус</w:t>
      </w:r>
      <w:proofErr w:type="spellEnd"/>
      <w:r>
        <w:t>;</w:t>
      </w:r>
    </w:p>
    <w:p w:rsidR="001E2DD1" w:rsidRDefault="001E2DD1">
      <w:pPr>
        <w:pStyle w:val="ConsPlusNormal"/>
        <w:ind w:firstLine="540"/>
        <w:jc w:val="both"/>
      </w:pPr>
      <w:r>
        <w:t>5. Наличие цеха по переработке мяса и расфасовке мясных полуфабрикатов;</w:t>
      </w:r>
    </w:p>
    <w:p w:rsidR="001E2DD1" w:rsidRDefault="001E2DD1">
      <w:pPr>
        <w:pStyle w:val="ConsPlusNormal"/>
        <w:ind w:firstLine="540"/>
        <w:jc w:val="both"/>
      </w:pPr>
      <w:r>
        <w:t>6. Наличие высокопродуктивного племенного поголовья животных;</w:t>
      </w:r>
    </w:p>
    <w:p w:rsidR="001E2DD1" w:rsidRDefault="001E2DD1">
      <w:pPr>
        <w:pStyle w:val="ConsPlusNormal"/>
        <w:ind w:firstLine="540"/>
        <w:jc w:val="both"/>
      </w:pPr>
      <w:r>
        <w:t>7. Использование передвижного доильного оборудования для механизированного доения коров;</w:t>
      </w:r>
    </w:p>
    <w:p w:rsidR="001E2DD1" w:rsidRDefault="001E2DD1">
      <w:pPr>
        <w:pStyle w:val="ConsPlusNormal"/>
        <w:ind w:firstLine="540"/>
        <w:jc w:val="both"/>
      </w:pPr>
      <w:r>
        <w:t xml:space="preserve">8. Наличие </w:t>
      </w:r>
      <w:proofErr w:type="spellStart"/>
      <w:r>
        <w:t>мини-бойнь</w:t>
      </w:r>
      <w:proofErr w:type="spellEnd"/>
      <w:r>
        <w:t xml:space="preserve"> с современным холодильным оборудованием;</w:t>
      </w:r>
    </w:p>
    <w:p w:rsidR="001E2DD1" w:rsidRDefault="001E2DD1">
      <w:pPr>
        <w:pStyle w:val="ConsPlusNormal"/>
        <w:ind w:firstLine="540"/>
        <w:jc w:val="both"/>
      </w:pPr>
      <w:r>
        <w:t xml:space="preserve">9. Применение компьютерного </w:t>
      </w:r>
      <w:proofErr w:type="spellStart"/>
      <w:r>
        <w:t>чипирования</w:t>
      </w:r>
      <w:proofErr w:type="spellEnd"/>
      <w:r>
        <w:t xml:space="preserve"> по учету поголовья животных.</w:t>
      </w:r>
    </w:p>
    <w:p w:rsidR="001E2DD1" w:rsidRDefault="001E2DD1">
      <w:pPr>
        <w:pStyle w:val="ConsPlusNormal"/>
        <w:ind w:firstLine="540"/>
        <w:jc w:val="both"/>
      </w:pPr>
    </w:p>
    <w:p w:rsidR="001E2DD1" w:rsidRDefault="001E2DD1">
      <w:pPr>
        <w:pStyle w:val="ConsPlusNormal"/>
        <w:ind w:firstLine="540"/>
        <w:jc w:val="both"/>
      </w:pPr>
    </w:p>
    <w:p w:rsidR="001E2DD1" w:rsidRDefault="001E2DD1">
      <w:pPr>
        <w:pStyle w:val="ConsPlusNormal"/>
        <w:pBdr>
          <w:top w:val="single" w:sz="6" w:space="0" w:color="auto"/>
        </w:pBdr>
        <w:spacing w:before="100" w:after="100"/>
        <w:jc w:val="both"/>
        <w:rPr>
          <w:sz w:val="2"/>
          <w:szCs w:val="2"/>
        </w:rPr>
      </w:pPr>
    </w:p>
    <w:p w:rsidR="00CA7943" w:rsidRDefault="00CA7943"/>
    <w:sectPr w:rsidR="00CA7943" w:rsidSect="006173C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DD1"/>
    <w:rsid w:val="000007A5"/>
    <w:rsid w:val="00025EB6"/>
    <w:rsid w:val="00042C48"/>
    <w:rsid w:val="000565DA"/>
    <w:rsid w:val="00057F0D"/>
    <w:rsid w:val="000906FF"/>
    <w:rsid w:val="000976C9"/>
    <w:rsid w:val="000C5FF1"/>
    <w:rsid w:val="000D1F21"/>
    <w:rsid w:val="000D2FE7"/>
    <w:rsid w:val="000D3F45"/>
    <w:rsid w:val="000F6DF5"/>
    <w:rsid w:val="00116363"/>
    <w:rsid w:val="00117E25"/>
    <w:rsid w:val="00140F65"/>
    <w:rsid w:val="00142C07"/>
    <w:rsid w:val="00155FB8"/>
    <w:rsid w:val="00164EF1"/>
    <w:rsid w:val="0018796C"/>
    <w:rsid w:val="001A01FF"/>
    <w:rsid w:val="001C2159"/>
    <w:rsid w:val="001E2DD1"/>
    <w:rsid w:val="002401DC"/>
    <w:rsid w:val="002523D9"/>
    <w:rsid w:val="002559D6"/>
    <w:rsid w:val="0029594D"/>
    <w:rsid w:val="002A5F14"/>
    <w:rsid w:val="002B3537"/>
    <w:rsid w:val="002C6236"/>
    <w:rsid w:val="002D2E80"/>
    <w:rsid w:val="002D3612"/>
    <w:rsid w:val="002E6F49"/>
    <w:rsid w:val="00312595"/>
    <w:rsid w:val="003624BD"/>
    <w:rsid w:val="0037323D"/>
    <w:rsid w:val="00395DF4"/>
    <w:rsid w:val="003A4E98"/>
    <w:rsid w:val="003E4737"/>
    <w:rsid w:val="003F6CD7"/>
    <w:rsid w:val="00401362"/>
    <w:rsid w:val="004274C5"/>
    <w:rsid w:val="00465067"/>
    <w:rsid w:val="0049207E"/>
    <w:rsid w:val="004B40AC"/>
    <w:rsid w:val="004B60F3"/>
    <w:rsid w:val="004B6990"/>
    <w:rsid w:val="004C6E8D"/>
    <w:rsid w:val="004F7C70"/>
    <w:rsid w:val="00551D95"/>
    <w:rsid w:val="0058322F"/>
    <w:rsid w:val="005C1957"/>
    <w:rsid w:val="005E6D38"/>
    <w:rsid w:val="0060027C"/>
    <w:rsid w:val="00610E2D"/>
    <w:rsid w:val="00684C9D"/>
    <w:rsid w:val="006B16F2"/>
    <w:rsid w:val="006B34CC"/>
    <w:rsid w:val="006B4B55"/>
    <w:rsid w:val="006E1AE5"/>
    <w:rsid w:val="006E69A6"/>
    <w:rsid w:val="006F3601"/>
    <w:rsid w:val="00703D13"/>
    <w:rsid w:val="007219A0"/>
    <w:rsid w:val="0073290F"/>
    <w:rsid w:val="0074058A"/>
    <w:rsid w:val="00770B3A"/>
    <w:rsid w:val="007919B5"/>
    <w:rsid w:val="007946DF"/>
    <w:rsid w:val="007B0DD5"/>
    <w:rsid w:val="007B14DA"/>
    <w:rsid w:val="007B5990"/>
    <w:rsid w:val="007D0C88"/>
    <w:rsid w:val="0080335C"/>
    <w:rsid w:val="00803467"/>
    <w:rsid w:val="00845F79"/>
    <w:rsid w:val="00851FEE"/>
    <w:rsid w:val="00897F11"/>
    <w:rsid w:val="008A1F0B"/>
    <w:rsid w:val="008B5CAA"/>
    <w:rsid w:val="008C4009"/>
    <w:rsid w:val="008F5162"/>
    <w:rsid w:val="008F52A8"/>
    <w:rsid w:val="009516B5"/>
    <w:rsid w:val="00955BF7"/>
    <w:rsid w:val="00960CBB"/>
    <w:rsid w:val="009775A0"/>
    <w:rsid w:val="009852A7"/>
    <w:rsid w:val="009E0255"/>
    <w:rsid w:val="009E5074"/>
    <w:rsid w:val="00A312C9"/>
    <w:rsid w:val="00A449C1"/>
    <w:rsid w:val="00A87810"/>
    <w:rsid w:val="00A92DBF"/>
    <w:rsid w:val="00AA48C5"/>
    <w:rsid w:val="00AB30D4"/>
    <w:rsid w:val="00AC11B7"/>
    <w:rsid w:val="00AC701A"/>
    <w:rsid w:val="00AE4101"/>
    <w:rsid w:val="00B24100"/>
    <w:rsid w:val="00B26F97"/>
    <w:rsid w:val="00B45A53"/>
    <w:rsid w:val="00B64798"/>
    <w:rsid w:val="00B808D4"/>
    <w:rsid w:val="00B81205"/>
    <w:rsid w:val="00B925C0"/>
    <w:rsid w:val="00B929FE"/>
    <w:rsid w:val="00B95057"/>
    <w:rsid w:val="00BA695C"/>
    <w:rsid w:val="00BE17A2"/>
    <w:rsid w:val="00BF03EC"/>
    <w:rsid w:val="00C1225A"/>
    <w:rsid w:val="00C67D79"/>
    <w:rsid w:val="00C96B39"/>
    <w:rsid w:val="00CA7943"/>
    <w:rsid w:val="00CD0D51"/>
    <w:rsid w:val="00CF4CC2"/>
    <w:rsid w:val="00D05363"/>
    <w:rsid w:val="00D259FD"/>
    <w:rsid w:val="00D36B89"/>
    <w:rsid w:val="00D37DEC"/>
    <w:rsid w:val="00D73698"/>
    <w:rsid w:val="00D762B5"/>
    <w:rsid w:val="00D863A2"/>
    <w:rsid w:val="00DC0258"/>
    <w:rsid w:val="00DC0C71"/>
    <w:rsid w:val="00DC0EFC"/>
    <w:rsid w:val="00DD3184"/>
    <w:rsid w:val="00DE7469"/>
    <w:rsid w:val="00DF62E3"/>
    <w:rsid w:val="00E070F3"/>
    <w:rsid w:val="00E75499"/>
    <w:rsid w:val="00EA25B2"/>
    <w:rsid w:val="00EA458A"/>
    <w:rsid w:val="00EC1FC9"/>
    <w:rsid w:val="00EE2D91"/>
    <w:rsid w:val="00EF5C2A"/>
    <w:rsid w:val="00F05A81"/>
    <w:rsid w:val="00F1253B"/>
    <w:rsid w:val="00F60016"/>
    <w:rsid w:val="00F65578"/>
    <w:rsid w:val="00F739E7"/>
    <w:rsid w:val="00F76F2E"/>
    <w:rsid w:val="00F77FE5"/>
    <w:rsid w:val="00F9388E"/>
    <w:rsid w:val="00FB2754"/>
    <w:rsid w:val="00FC6F24"/>
    <w:rsid w:val="00FC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D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D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D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2D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D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2D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2DD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A4A98148B1D4C71AE765FC9EA3B4340CBC935DE6F19A74E8FEF3C4E8EC556CB39CE9D26A78BF4A093gCl7K" TargetMode="External"/><Relationship Id="rId13" Type="http://schemas.openxmlformats.org/officeDocument/2006/relationships/hyperlink" Target="consultantplus://offline/ref=4E3A4A98148B1D4C71AE765FC9EA3B4340CBC937D66B10A51385E765428CC259942EC9D42AA68BF0A4g9lBK" TargetMode="External"/><Relationship Id="rId18" Type="http://schemas.openxmlformats.org/officeDocument/2006/relationships/hyperlink" Target="consultantplus://offline/ref=4E3A4A98148B1D4C71AE765FC9EA3B4340CBC934D26B1FAF4E8FEF3C4E8EC556CB39CE9D26A78BF4A093gCl4K" TargetMode="External"/><Relationship Id="rId26" Type="http://schemas.openxmlformats.org/officeDocument/2006/relationships/hyperlink" Target="consultantplus://offline/ref=4E3A4A98148B1D4C71AE765FC9EA3B4340CBC934D26F19AA4E8FEF3C4E8EC556CB39CE9D26A78BF4A093gCl4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E3A4A98148B1D4C71AE765FC9EA3B4340CBC934D26B1FAF4E8FEF3C4E8EC556CB39CE9D26A78BF4A093gCl4K" TargetMode="External"/><Relationship Id="rId34" Type="http://schemas.openxmlformats.org/officeDocument/2006/relationships/hyperlink" Target="consultantplus://offline/ref=4E3A4A98148B1D4C71AE765FC9EA3B4340CBC935DF6F19A94E8FEF3C4E8EC556CB39CE9D26A78BF4A09BgCl3K" TargetMode="External"/><Relationship Id="rId7" Type="http://schemas.openxmlformats.org/officeDocument/2006/relationships/hyperlink" Target="consultantplus://offline/ref=4E3A4A98148B1D4C71AE765FC9EA3B4340CBC934D26F19AA4E8FEF3C4E8EC556CB39CE9D26A78BF4A093gCl7K" TargetMode="External"/><Relationship Id="rId12" Type="http://schemas.openxmlformats.org/officeDocument/2006/relationships/hyperlink" Target="consultantplus://offline/ref=4E3A4A98148B1D4C71AE765FC9EA3B4340CBC933D16E11AB4E8FEF3C4E8EC556CB39CE9D26A78BF4A197gClBK" TargetMode="External"/><Relationship Id="rId17" Type="http://schemas.openxmlformats.org/officeDocument/2006/relationships/hyperlink" Target="consultantplus://offline/ref=4E3A4A98148B1D4C71AE765FC9EA3B4340CBC935DE6F19A74E8FEF3C4E8EC556CB39CE9D26A78BF4A093gCl7K" TargetMode="External"/><Relationship Id="rId25" Type="http://schemas.openxmlformats.org/officeDocument/2006/relationships/hyperlink" Target="consultantplus://offline/ref=4E3A4A98148B1D4C71AE765FC9EA3B4340CBC934D76C18AC4E8FEF3C4E8EC556CB39CE9D26A78BF4A093gClAK" TargetMode="External"/><Relationship Id="rId33" Type="http://schemas.openxmlformats.org/officeDocument/2006/relationships/hyperlink" Target="consultantplus://offline/ref=4E3A4A98148B1D4C71AE765FC9EA3B4340CBC935DF6F19A94E8FEF3C4E8EC556CB39CE9D26A78BF4A094gClAK" TargetMode="External"/><Relationship Id="rId38" Type="http://schemas.openxmlformats.org/officeDocument/2006/relationships/hyperlink" Target="consultantplus://offline/ref=4E3A4A98148B1D4C71AE765FC9EA3B4340CBC934D26F19AA4E8FEF3C4E8EC556CB39CE9D26A78BF4A092gCl3K" TargetMode="External"/><Relationship Id="rId2" Type="http://schemas.openxmlformats.org/officeDocument/2006/relationships/settings" Target="settings.xml"/><Relationship Id="rId16" Type="http://schemas.openxmlformats.org/officeDocument/2006/relationships/hyperlink" Target="consultantplus://offline/ref=4E3A4A98148B1D4C71AE765FC9EA3B4340CBC934D1621FAA4E8FEF3C4E8EC556CB39CE9D26A78BF4A093gCl4K" TargetMode="External"/><Relationship Id="rId20" Type="http://schemas.openxmlformats.org/officeDocument/2006/relationships/hyperlink" Target="consultantplus://offline/ref=4E3A4A98148B1D4C71AE765FC9EA3B4340CBC934D1621FAA4E8FEF3C4E8EC556CB39CE9D26A78BF4A09AgCl5K" TargetMode="External"/><Relationship Id="rId29" Type="http://schemas.openxmlformats.org/officeDocument/2006/relationships/hyperlink" Target="consultantplus://offline/ref=4E3A4A98148B1D4C71AE765FC9EA3B4340CBC934D76C18AC4E8FEF3C4E8EC556CB39CE9D26A78BF4A092gCl2K" TargetMode="External"/><Relationship Id="rId1" Type="http://schemas.openxmlformats.org/officeDocument/2006/relationships/styles" Target="styles.xml"/><Relationship Id="rId6" Type="http://schemas.openxmlformats.org/officeDocument/2006/relationships/hyperlink" Target="consultantplus://offline/ref=4E3A4A98148B1D4C71AE765FC9EA3B4340CBC934D1621FAA4E8FEF3C4E8EC556CB39CE9D26A78BF4A093gCl7K" TargetMode="External"/><Relationship Id="rId11" Type="http://schemas.openxmlformats.org/officeDocument/2006/relationships/hyperlink" Target="consultantplus://offline/ref=4E3A4A98148B1D4C71B07B49A5B734404397CD33D2614EF211D4B26B4784921184608CD92BA38DgFl1K" TargetMode="External"/><Relationship Id="rId24" Type="http://schemas.openxmlformats.org/officeDocument/2006/relationships/hyperlink" Target="consultantplus://offline/ref=4E3A4A98148B1D4C71AE765FC9EA3B4340CBC934D26F19AA4E8FEF3C4E8EC556CB39CE9D26A78BF4A093gCl4K" TargetMode="External"/><Relationship Id="rId32" Type="http://schemas.openxmlformats.org/officeDocument/2006/relationships/hyperlink" Target="consultantplus://offline/ref=4E3A4A98148B1D4C71AE765FC9EA3B4340CBC934D26F19AA4E8FEF3C4E8EC556CB39CE9D26A78BF4A092gCl3K" TargetMode="External"/><Relationship Id="rId37" Type="http://schemas.openxmlformats.org/officeDocument/2006/relationships/hyperlink" Target="consultantplus://offline/ref=4E3A4A98148B1D4C71AE765FC9EA3B4340CBC934D76C18AC4E8FEF3C4E8EC556CB39CE9D26A78BF4A092gCl0K" TargetMode="External"/><Relationship Id="rId40" Type="http://schemas.openxmlformats.org/officeDocument/2006/relationships/theme" Target="theme/theme1.xml"/><Relationship Id="rId5" Type="http://schemas.openxmlformats.org/officeDocument/2006/relationships/hyperlink" Target="consultantplus://offline/ref=4E3A4A98148B1D4C71AE765FC9EA3B4340CBC934D76C18AC4E8FEF3C4E8EC556CB39CE9D26A78BF4A093gCl7K" TargetMode="External"/><Relationship Id="rId15" Type="http://schemas.openxmlformats.org/officeDocument/2006/relationships/hyperlink" Target="consultantplus://offline/ref=4E3A4A98148B1D4C71AE765FC9EA3B4340CBC935D6681CAC4E8FEF3C4E8EC5g5l6K" TargetMode="External"/><Relationship Id="rId23" Type="http://schemas.openxmlformats.org/officeDocument/2006/relationships/hyperlink" Target="consultantplus://offline/ref=4E3A4A98148B1D4C71AE765FC9EA3B4340CBC934D76C18AC4E8FEF3C4E8EC556CB39CE9D26A78BF4A093gClAK" TargetMode="External"/><Relationship Id="rId28" Type="http://schemas.openxmlformats.org/officeDocument/2006/relationships/hyperlink" Target="consultantplus://offline/ref=4E3A4A98148B1D4C71AE765FC9EA3B4340CBC934D26F19AA4E8FEF3C4E8EC556CB39CE9D26A78BF4A093gClBK" TargetMode="External"/><Relationship Id="rId36" Type="http://schemas.openxmlformats.org/officeDocument/2006/relationships/hyperlink" Target="consultantplus://offline/ref=4E3A4A98148B1D4C71AE765FC9EA3B4340CBC935DF6F19A94E8FEF3C4E8EC556CB39CE9D26A78BF4A09BgCl0K" TargetMode="External"/><Relationship Id="rId10" Type="http://schemas.openxmlformats.org/officeDocument/2006/relationships/hyperlink" Target="consultantplus://offline/ref=4E3A4A98148B1D4C71AE765FC9EA3B4340CBC934D5631BAE4E8FEF3C4E8EC556CB39CE9D26A78BF4A095gCl5K" TargetMode="External"/><Relationship Id="rId19" Type="http://schemas.openxmlformats.org/officeDocument/2006/relationships/hyperlink" Target="consultantplus://offline/ref=4E3A4A98148B1D4C71AE765FC9EA3B4340CBC935DE6F19A74E8FEF3C4E8EC556CB39CE9D26A78BF4A093gCl7K" TargetMode="External"/><Relationship Id="rId31" Type="http://schemas.openxmlformats.org/officeDocument/2006/relationships/hyperlink" Target="consultantplus://offline/ref=4E3A4A98148B1D4C71AE765FC9EA3B4340CBC934D76C18AC4E8FEF3C4E8EC556CB39CE9D26A78BF4A092gCl0K" TargetMode="External"/><Relationship Id="rId4" Type="http://schemas.openxmlformats.org/officeDocument/2006/relationships/hyperlink" Target="consultantplus://offline/ref=4E3A4A98148B1D4C71AE765FC9EA3B4340CBC935DF681EA64E8FEF3C4E8EC556CB39CE9D26A78BF4A093gCl7K" TargetMode="External"/><Relationship Id="rId9" Type="http://schemas.openxmlformats.org/officeDocument/2006/relationships/hyperlink" Target="consultantplus://offline/ref=4E3A4A98148B1D4C71AE765FC9EA3B4340CBC934D26B1FAF4E8FEF3C4E8EC556CB39CE9D26A78BF4A093gCl7K" TargetMode="External"/><Relationship Id="rId14" Type="http://schemas.openxmlformats.org/officeDocument/2006/relationships/hyperlink" Target="consultantplus://offline/ref=4E3A4A98148B1D4C71AE765FC9EA3B4340CBC935D66811AB4E8FEF3C4E8EC5g5l6K" TargetMode="External"/><Relationship Id="rId22" Type="http://schemas.openxmlformats.org/officeDocument/2006/relationships/hyperlink" Target="consultantplus://offline/ref=4E3A4A98148B1D4C71AE765FC9EA3B4340CBC935DF681EA64E8FEF3C4E8EC556CB39CE9D26A78BF4A093gClBK" TargetMode="External"/><Relationship Id="rId27" Type="http://schemas.openxmlformats.org/officeDocument/2006/relationships/hyperlink" Target="consultantplus://offline/ref=4E3A4A98148B1D4C71AE765FC9EA3B4340CBC934D76C18AC4E8FEF3C4E8EC556CB39CE9D26A78BF4A092gCl2K" TargetMode="External"/><Relationship Id="rId30" Type="http://schemas.openxmlformats.org/officeDocument/2006/relationships/hyperlink" Target="consultantplus://offline/ref=4E3A4A98148B1D4C71AE765FC9EA3B4340CBC934D26F19AA4E8FEF3C4E8EC556CB39CE9D26A78BF4A093gClBK" TargetMode="External"/><Relationship Id="rId35" Type="http://schemas.openxmlformats.org/officeDocument/2006/relationships/hyperlink" Target="consultantplus://offline/ref=4E3A4A98148B1D4C71AE765FC9EA3B4340CBC935DF6F19A94E8FEF3C4E8EC556CB39CE9D26A78BF4A09BgCl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4808</Words>
  <Characters>27407</Characters>
  <Application>Microsoft Office Word</Application>
  <DocSecurity>0</DocSecurity>
  <Lines>228</Lines>
  <Paragraphs>64</Paragraphs>
  <ScaleCrop>false</ScaleCrop>
  <Company/>
  <LinksUpToDate>false</LinksUpToDate>
  <CharactersWithSpaces>32151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амо</dc:creator>
  <cp:lastModifiedBy>амо</cp:lastModifiedBy>
  <cp:revision>1</cp:revision>
  <dcterms:created xsi:type="dcterms:W3CDTF">2015-08-20T10:37:00Z</dcterms:created>
  <dcterms:modified xsi:type="dcterms:W3CDTF">2015-08-20T10:37:00Z</dcterms:modified>
</cp:coreProperties>
</file>