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E7" w:rsidRDefault="00B84EE7">
      <w:pPr>
        <w:autoSpaceDE w:val="0"/>
        <w:autoSpaceDN w:val="0"/>
        <w:adjustRightInd w:val="0"/>
        <w:jc w:val="both"/>
        <w:outlineLvl w:val="0"/>
        <w:rPr>
          <w:szCs w:val="28"/>
        </w:rPr>
      </w:pPr>
    </w:p>
    <w:p w:rsidR="00B84EE7" w:rsidRDefault="00B84EE7">
      <w:pPr>
        <w:autoSpaceDE w:val="0"/>
        <w:autoSpaceDN w:val="0"/>
        <w:adjustRightInd w:val="0"/>
        <w:jc w:val="center"/>
        <w:rPr>
          <w:b/>
          <w:bCs/>
          <w:szCs w:val="28"/>
        </w:rPr>
      </w:pPr>
      <w:r>
        <w:rPr>
          <w:b/>
          <w:bCs/>
          <w:szCs w:val="28"/>
        </w:rPr>
        <w:t>ПАМЯТКА</w:t>
      </w:r>
    </w:p>
    <w:p w:rsidR="00B84EE7" w:rsidRDefault="00B84EE7">
      <w:pPr>
        <w:autoSpaceDE w:val="0"/>
        <w:autoSpaceDN w:val="0"/>
        <w:adjustRightInd w:val="0"/>
        <w:jc w:val="center"/>
        <w:rPr>
          <w:b/>
          <w:bCs/>
          <w:szCs w:val="28"/>
        </w:rPr>
      </w:pPr>
      <w:r>
        <w:rPr>
          <w:b/>
          <w:bCs/>
          <w:szCs w:val="28"/>
        </w:rPr>
        <w:t>ПО УПРОЩЕННОЙ СИСТЕМЕ НАЛОГООБЛОЖЕНИЯ</w:t>
      </w:r>
    </w:p>
    <w:p w:rsidR="00B84EE7" w:rsidRDefault="00B84EE7">
      <w:pPr>
        <w:autoSpaceDE w:val="0"/>
        <w:autoSpaceDN w:val="0"/>
        <w:adjustRightInd w:val="0"/>
        <w:jc w:val="center"/>
        <w:rPr>
          <w:b/>
          <w:bCs/>
          <w:szCs w:val="28"/>
        </w:rPr>
      </w:pPr>
      <w:r>
        <w:rPr>
          <w:b/>
          <w:bCs/>
          <w:szCs w:val="28"/>
        </w:rPr>
        <w:t>(АСТРАХАНСКАЯ ОБЛАСТЬ)</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rPr>
          <w:szCs w:val="28"/>
        </w:rPr>
      </w:pPr>
      <w:r>
        <w:rPr>
          <w:szCs w:val="28"/>
        </w:rPr>
        <w:t>(по состоянию на 01.01.2013)</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0" w:name="Par7"/>
      <w:bookmarkEnd w:id="0"/>
      <w:r>
        <w:rPr>
          <w:szCs w:val="28"/>
        </w:rPr>
        <w:t xml:space="preserve">Общие положения, </w:t>
      </w:r>
      <w:hyperlink r:id="rId4" w:history="1">
        <w:r>
          <w:rPr>
            <w:color w:val="0000FF"/>
            <w:szCs w:val="28"/>
          </w:rPr>
          <w:t>ст. 346.11</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Упрощенная система налогообложения (далее - УСНО)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B84EE7" w:rsidRDefault="00B84EE7">
      <w:pPr>
        <w:autoSpaceDE w:val="0"/>
        <w:autoSpaceDN w:val="0"/>
        <w:adjustRightInd w:val="0"/>
        <w:ind w:firstLine="540"/>
        <w:jc w:val="both"/>
        <w:rPr>
          <w:szCs w:val="28"/>
        </w:rPr>
      </w:pPr>
      <w:r>
        <w:rPr>
          <w:szCs w:val="28"/>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B84EE7" w:rsidRDefault="00B84EE7">
      <w:pPr>
        <w:autoSpaceDE w:val="0"/>
        <w:autoSpaceDN w:val="0"/>
        <w:adjustRightInd w:val="0"/>
        <w:ind w:firstLine="540"/>
        <w:jc w:val="both"/>
        <w:rPr>
          <w:szCs w:val="28"/>
        </w:rPr>
      </w:pPr>
      <w:r>
        <w:rPr>
          <w:szCs w:val="28"/>
        </w:rPr>
        <w:t>2. Применение УСНО организациями предусматривает их освобождение от обязанности по уплате налога на прибыль организаций (за исключением налога, уплачиваемого с доходов, полученных в виде дивидендов, а также в виде процентов по государственным и муниципальным ценным бумагам), налога на имущество организаций.</w:t>
      </w:r>
    </w:p>
    <w:p w:rsidR="00B84EE7" w:rsidRDefault="00B84EE7">
      <w:pPr>
        <w:autoSpaceDE w:val="0"/>
        <w:autoSpaceDN w:val="0"/>
        <w:adjustRightInd w:val="0"/>
        <w:ind w:firstLine="540"/>
        <w:jc w:val="both"/>
        <w:rPr>
          <w:szCs w:val="28"/>
        </w:rPr>
      </w:pPr>
      <w:proofErr w:type="gramStart"/>
      <w:r>
        <w:rPr>
          <w:szCs w:val="28"/>
        </w:rPr>
        <w:t xml:space="preserve">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5" w:history="1">
        <w:r>
          <w:rPr>
            <w:color w:val="0000FF"/>
            <w:szCs w:val="28"/>
          </w:rPr>
          <w:t>статьей 174.1</w:t>
        </w:r>
      </w:hyperlink>
      <w:r>
        <w:rPr>
          <w:szCs w:val="28"/>
        </w:rPr>
        <w:t xml:space="preserve"> настоящего Кодекса.</w:t>
      </w:r>
      <w:proofErr w:type="gramEnd"/>
    </w:p>
    <w:p w:rsidR="00B84EE7" w:rsidRDefault="00B84EE7">
      <w:pPr>
        <w:autoSpaceDE w:val="0"/>
        <w:autoSpaceDN w:val="0"/>
        <w:adjustRightInd w:val="0"/>
        <w:ind w:firstLine="540"/>
        <w:jc w:val="both"/>
        <w:rPr>
          <w:szCs w:val="28"/>
        </w:rPr>
      </w:pPr>
      <w:r>
        <w:rPr>
          <w:szCs w:val="28"/>
        </w:rPr>
        <w:t xml:space="preserve">3. </w:t>
      </w:r>
      <w:proofErr w:type="gramStart"/>
      <w:r>
        <w:rPr>
          <w:szCs w:val="28"/>
        </w:rPr>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w:t>
      </w:r>
      <w:hyperlink r:id="rId6" w:history="1">
        <w:r>
          <w:rPr>
            <w:color w:val="0000FF"/>
            <w:szCs w:val="28"/>
          </w:rPr>
          <w:t>пунктами 2</w:t>
        </w:r>
      </w:hyperlink>
      <w:r>
        <w:rPr>
          <w:szCs w:val="28"/>
        </w:rPr>
        <w:t xml:space="preserve">, </w:t>
      </w:r>
      <w:hyperlink r:id="rId7" w:history="1">
        <w:r>
          <w:rPr>
            <w:color w:val="0000FF"/>
            <w:szCs w:val="28"/>
          </w:rPr>
          <w:t>4</w:t>
        </w:r>
      </w:hyperlink>
      <w:r>
        <w:rPr>
          <w:szCs w:val="28"/>
        </w:rPr>
        <w:t xml:space="preserve"> и </w:t>
      </w:r>
      <w:hyperlink r:id="rId8" w:history="1">
        <w:r>
          <w:rPr>
            <w:color w:val="0000FF"/>
            <w:szCs w:val="28"/>
          </w:rPr>
          <w:t>5 статьи 224</w:t>
        </w:r>
      </w:hyperlink>
      <w:r>
        <w:rPr>
          <w:szCs w:val="28"/>
        </w:rPr>
        <w:t xml:space="preserve"> настоящего Кодекса), налога на имущество физических лиц (в отношении имущества, используемого для предпринимательской деятельности).</w:t>
      </w:r>
      <w:proofErr w:type="gramEnd"/>
      <w:r>
        <w:rPr>
          <w:szCs w:val="28"/>
        </w:rPr>
        <w:t xml:space="preserve"> </w:t>
      </w:r>
      <w:proofErr w:type="gramStart"/>
      <w:r>
        <w:rPr>
          <w:szCs w:val="28"/>
        </w:rPr>
        <w:t xml:space="preserve">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9" w:history="1">
        <w:r>
          <w:rPr>
            <w:color w:val="0000FF"/>
            <w:szCs w:val="28"/>
          </w:rPr>
          <w:t>статьей 174.1</w:t>
        </w:r>
      </w:hyperlink>
      <w:r>
        <w:rPr>
          <w:szCs w:val="28"/>
        </w:rPr>
        <w:t xml:space="preserve"> настоящего Кодекса.</w:t>
      </w:r>
      <w:proofErr w:type="gramEnd"/>
    </w:p>
    <w:p w:rsidR="00B84EE7" w:rsidRDefault="00B84EE7">
      <w:pPr>
        <w:autoSpaceDE w:val="0"/>
        <w:autoSpaceDN w:val="0"/>
        <w:adjustRightInd w:val="0"/>
        <w:ind w:firstLine="540"/>
        <w:jc w:val="both"/>
        <w:rPr>
          <w:szCs w:val="28"/>
        </w:rPr>
      </w:pPr>
      <w:r>
        <w:rPr>
          <w:szCs w:val="28"/>
        </w:rPr>
        <w:t xml:space="preserve">Иные налоги уплачиваются индивидуальными предпринимателями, </w:t>
      </w:r>
      <w:r>
        <w:rPr>
          <w:szCs w:val="28"/>
        </w:rPr>
        <w:lastRenderedPageBreak/>
        <w:t>применяющими упрощенную систему налогообложения, в соответствии с законодательством о налогах и сборах.</w:t>
      </w:r>
    </w:p>
    <w:p w:rsidR="00B84EE7" w:rsidRDefault="00B84EE7">
      <w:pPr>
        <w:autoSpaceDE w:val="0"/>
        <w:autoSpaceDN w:val="0"/>
        <w:adjustRightInd w:val="0"/>
        <w:ind w:firstLine="540"/>
        <w:jc w:val="both"/>
        <w:rPr>
          <w:szCs w:val="28"/>
        </w:rPr>
      </w:pPr>
      <w:r>
        <w:rPr>
          <w:szCs w:val="28"/>
        </w:rPr>
        <w:t>4. 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w:t>
      </w:r>
    </w:p>
    <w:p w:rsidR="00B84EE7" w:rsidRDefault="00B84EE7">
      <w:pPr>
        <w:autoSpaceDE w:val="0"/>
        <w:autoSpaceDN w:val="0"/>
        <w:adjustRightInd w:val="0"/>
        <w:ind w:firstLine="540"/>
        <w:jc w:val="both"/>
        <w:rPr>
          <w:szCs w:val="28"/>
        </w:rPr>
      </w:pPr>
      <w:r>
        <w:rPr>
          <w:szCs w:val="28"/>
        </w:rPr>
        <w:t xml:space="preserve">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предусмотренных </w:t>
      </w:r>
      <w:hyperlink r:id="rId10" w:history="1">
        <w:r>
          <w:rPr>
            <w:color w:val="0000FF"/>
            <w:szCs w:val="28"/>
          </w:rPr>
          <w:t>НК</w:t>
        </w:r>
      </w:hyperlink>
      <w:r>
        <w:rPr>
          <w:szCs w:val="28"/>
        </w:rPr>
        <w:t xml:space="preserve"> РФ.</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1" w:name="Par18"/>
      <w:bookmarkEnd w:id="1"/>
      <w:r>
        <w:rPr>
          <w:szCs w:val="28"/>
        </w:rPr>
        <w:t xml:space="preserve">Налогоплательщики, </w:t>
      </w:r>
      <w:hyperlink r:id="rId11" w:history="1">
        <w:r>
          <w:rPr>
            <w:color w:val="0000FF"/>
            <w:szCs w:val="28"/>
          </w:rPr>
          <w:t>ст. 346.12</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B84EE7" w:rsidRDefault="00B84EE7">
      <w:pPr>
        <w:autoSpaceDE w:val="0"/>
        <w:autoSpaceDN w:val="0"/>
        <w:adjustRightInd w:val="0"/>
        <w:ind w:firstLine="540"/>
        <w:jc w:val="both"/>
        <w:rPr>
          <w:szCs w:val="28"/>
        </w:rPr>
      </w:pPr>
      <w:r>
        <w:rPr>
          <w:szCs w:val="28"/>
        </w:rP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w:t>
      </w:r>
      <w:hyperlink r:id="rId12" w:history="1">
        <w:r>
          <w:rPr>
            <w:color w:val="0000FF"/>
            <w:szCs w:val="28"/>
          </w:rPr>
          <w:t>статьей 248</w:t>
        </w:r>
      </w:hyperlink>
      <w:r>
        <w:rPr>
          <w:szCs w:val="28"/>
        </w:rPr>
        <w:t xml:space="preserve"> НК РФ, не превысили 45 млн. рублей.</w:t>
      </w:r>
    </w:p>
    <w:p w:rsidR="00B84EE7" w:rsidRDefault="00B84EE7">
      <w:pPr>
        <w:autoSpaceDE w:val="0"/>
        <w:autoSpaceDN w:val="0"/>
        <w:adjustRightInd w:val="0"/>
        <w:ind w:firstLine="540"/>
        <w:jc w:val="both"/>
        <w:rPr>
          <w:szCs w:val="28"/>
        </w:rPr>
      </w:pPr>
      <w:r>
        <w:rPr>
          <w:szCs w:val="28"/>
        </w:rPr>
        <w:t>Указанная в абзаце первом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коэффициент-дефлятор, установленный на следующий календарный год.</w:t>
      </w:r>
    </w:p>
    <w:p w:rsidR="00B84EE7" w:rsidRDefault="00B84EE7">
      <w:pPr>
        <w:autoSpaceDE w:val="0"/>
        <w:autoSpaceDN w:val="0"/>
        <w:adjustRightInd w:val="0"/>
        <w:ind w:firstLine="540"/>
        <w:jc w:val="both"/>
        <w:rPr>
          <w:szCs w:val="28"/>
        </w:rPr>
      </w:pPr>
      <w:r>
        <w:rPr>
          <w:szCs w:val="28"/>
        </w:rPr>
        <w:t xml:space="preserve">Коэффициент-дефлятор, учитывающий изменение потребительских цен на товары (работы, услуги) в Российской Федерации, в целях </w:t>
      </w:r>
      <w:hyperlink r:id="rId13" w:history="1">
        <w:r>
          <w:rPr>
            <w:color w:val="0000FF"/>
            <w:szCs w:val="28"/>
          </w:rPr>
          <w:t>главы 26.2</w:t>
        </w:r>
      </w:hyperlink>
      <w:r>
        <w:rPr>
          <w:szCs w:val="28"/>
        </w:rPr>
        <w:t xml:space="preserve"> НК РФ установлен на 2013 год в размере, равном 1.</w:t>
      </w:r>
    </w:p>
    <w:p w:rsidR="00B84EE7" w:rsidRDefault="00B84EE7">
      <w:pPr>
        <w:autoSpaceDE w:val="0"/>
        <w:autoSpaceDN w:val="0"/>
        <w:adjustRightInd w:val="0"/>
        <w:ind w:firstLine="540"/>
        <w:jc w:val="both"/>
        <w:rPr>
          <w:szCs w:val="28"/>
        </w:rPr>
      </w:pPr>
      <w:r>
        <w:rPr>
          <w:szCs w:val="28"/>
        </w:rPr>
        <w:t>3. Не вправе применять упрощенную систему налогообложения:</w:t>
      </w:r>
    </w:p>
    <w:p w:rsidR="00B84EE7" w:rsidRDefault="00B84EE7">
      <w:pPr>
        <w:autoSpaceDE w:val="0"/>
        <w:autoSpaceDN w:val="0"/>
        <w:adjustRightInd w:val="0"/>
        <w:ind w:firstLine="540"/>
        <w:jc w:val="both"/>
        <w:rPr>
          <w:szCs w:val="28"/>
        </w:rPr>
      </w:pPr>
      <w:r>
        <w:rPr>
          <w:szCs w:val="28"/>
        </w:rPr>
        <w:t>1) организации, имеющие филиалы и (или) представительства;</w:t>
      </w:r>
    </w:p>
    <w:p w:rsidR="00B84EE7" w:rsidRDefault="00B84EE7">
      <w:pPr>
        <w:autoSpaceDE w:val="0"/>
        <w:autoSpaceDN w:val="0"/>
        <w:adjustRightInd w:val="0"/>
        <w:ind w:firstLine="540"/>
        <w:jc w:val="both"/>
        <w:rPr>
          <w:szCs w:val="28"/>
        </w:rPr>
      </w:pPr>
      <w:r>
        <w:rPr>
          <w:szCs w:val="28"/>
        </w:rPr>
        <w:t>2) банки;</w:t>
      </w:r>
    </w:p>
    <w:p w:rsidR="00B84EE7" w:rsidRDefault="00B84EE7">
      <w:pPr>
        <w:autoSpaceDE w:val="0"/>
        <w:autoSpaceDN w:val="0"/>
        <w:adjustRightInd w:val="0"/>
        <w:ind w:firstLine="540"/>
        <w:jc w:val="both"/>
        <w:rPr>
          <w:szCs w:val="28"/>
        </w:rPr>
      </w:pPr>
      <w:r>
        <w:rPr>
          <w:szCs w:val="28"/>
        </w:rPr>
        <w:t>3) страховщики;</w:t>
      </w:r>
    </w:p>
    <w:p w:rsidR="00B84EE7" w:rsidRDefault="00B84EE7">
      <w:pPr>
        <w:autoSpaceDE w:val="0"/>
        <w:autoSpaceDN w:val="0"/>
        <w:adjustRightInd w:val="0"/>
        <w:ind w:firstLine="540"/>
        <w:jc w:val="both"/>
        <w:rPr>
          <w:szCs w:val="28"/>
        </w:rPr>
      </w:pPr>
      <w:r>
        <w:rPr>
          <w:szCs w:val="28"/>
        </w:rPr>
        <w:t>4) негосударственные пенсионные фонды;</w:t>
      </w:r>
    </w:p>
    <w:p w:rsidR="00B84EE7" w:rsidRDefault="00B84EE7">
      <w:pPr>
        <w:autoSpaceDE w:val="0"/>
        <w:autoSpaceDN w:val="0"/>
        <w:adjustRightInd w:val="0"/>
        <w:ind w:firstLine="540"/>
        <w:jc w:val="both"/>
        <w:rPr>
          <w:szCs w:val="28"/>
        </w:rPr>
      </w:pPr>
      <w:r>
        <w:rPr>
          <w:szCs w:val="28"/>
        </w:rPr>
        <w:t>5) инвестиционные фонды;</w:t>
      </w:r>
    </w:p>
    <w:p w:rsidR="00B84EE7" w:rsidRDefault="00B84EE7">
      <w:pPr>
        <w:autoSpaceDE w:val="0"/>
        <w:autoSpaceDN w:val="0"/>
        <w:adjustRightInd w:val="0"/>
        <w:ind w:firstLine="540"/>
        <w:jc w:val="both"/>
        <w:rPr>
          <w:szCs w:val="28"/>
        </w:rPr>
      </w:pPr>
      <w:r>
        <w:rPr>
          <w:szCs w:val="28"/>
        </w:rPr>
        <w:t>6) профессиональные участники рынка ценных бумаг;</w:t>
      </w:r>
    </w:p>
    <w:p w:rsidR="00B84EE7" w:rsidRDefault="00B84EE7">
      <w:pPr>
        <w:autoSpaceDE w:val="0"/>
        <w:autoSpaceDN w:val="0"/>
        <w:adjustRightInd w:val="0"/>
        <w:ind w:firstLine="540"/>
        <w:jc w:val="both"/>
        <w:rPr>
          <w:szCs w:val="28"/>
        </w:rPr>
      </w:pPr>
      <w:r>
        <w:rPr>
          <w:szCs w:val="28"/>
        </w:rPr>
        <w:t>7) ломбарды;</w:t>
      </w:r>
    </w:p>
    <w:p w:rsidR="00B84EE7" w:rsidRDefault="00B84EE7">
      <w:pPr>
        <w:autoSpaceDE w:val="0"/>
        <w:autoSpaceDN w:val="0"/>
        <w:adjustRightInd w:val="0"/>
        <w:ind w:firstLine="540"/>
        <w:jc w:val="both"/>
        <w:rPr>
          <w:szCs w:val="28"/>
        </w:rPr>
      </w:pPr>
      <w:r>
        <w:rPr>
          <w:szCs w:val="28"/>
        </w:rPr>
        <w:t>8) организации и 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B84EE7" w:rsidRDefault="00B84EE7">
      <w:pPr>
        <w:autoSpaceDE w:val="0"/>
        <w:autoSpaceDN w:val="0"/>
        <w:adjustRightInd w:val="0"/>
        <w:ind w:firstLine="540"/>
        <w:jc w:val="both"/>
        <w:rPr>
          <w:szCs w:val="28"/>
        </w:rPr>
      </w:pPr>
      <w:r>
        <w:rPr>
          <w:szCs w:val="28"/>
        </w:rPr>
        <w:t>9) организации, занимающиеся игорным бизнесом;</w:t>
      </w:r>
    </w:p>
    <w:p w:rsidR="00B84EE7" w:rsidRDefault="00B84EE7">
      <w:pPr>
        <w:autoSpaceDE w:val="0"/>
        <w:autoSpaceDN w:val="0"/>
        <w:adjustRightInd w:val="0"/>
        <w:ind w:firstLine="540"/>
        <w:jc w:val="both"/>
        <w:rPr>
          <w:szCs w:val="28"/>
        </w:rPr>
      </w:pPr>
      <w:r>
        <w:rPr>
          <w:szCs w:val="28"/>
        </w:rPr>
        <w:t>10) нотариусы, занимающиеся частной практикой, адвокаты, учредившие адвокатские кабинеты, а также иные формы адвокатских образований;</w:t>
      </w:r>
    </w:p>
    <w:p w:rsidR="00B84EE7" w:rsidRDefault="00B84EE7">
      <w:pPr>
        <w:autoSpaceDE w:val="0"/>
        <w:autoSpaceDN w:val="0"/>
        <w:adjustRightInd w:val="0"/>
        <w:ind w:firstLine="540"/>
        <w:jc w:val="both"/>
        <w:rPr>
          <w:szCs w:val="28"/>
        </w:rPr>
      </w:pPr>
      <w:r>
        <w:rPr>
          <w:szCs w:val="28"/>
        </w:rPr>
        <w:t xml:space="preserve">11) организации, являющиеся участниками соглашений о разделе </w:t>
      </w:r>
      <w:r>
        <w:rPr>
          <w:szCs w:val="28"/>
        </w:rPr>
        <w:lastRenderedPageBreak/>
        <w:t>продукции;</w:t>
      </w:r>
    </w:p>
    <w:p w:rsidR="00B84EE7" w:rsidRDefault="00B84EE7">
      <w:pPr>
        <w:autoSpaceDE w:val="0"/>
        <w:autoSpaceDN w:val="0"/>
        <w:adjustRightInd w:val="0"/>
        <w:ind w:firstLine="540"/>
        <w:jc w:val="both"/>
        <w:rPr>
          <w:szCs w:val="28"/>
        </w:rPr>
      </w:pPr>
      <w:r>
        <w:rPr>
          <w:szCs w:val="28"/>
        </w:rPr>
        <w:t xml:space="preserve">12)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14" w:history="1">
        <w:r>
          <w:rPr>
            <w:color w:val="0000FF"/>
            <w:szCs w:val="28"/>
          </w:rPr>
          <w:t>главой 26.1</w:t>
        </w:r>
      </w:hyperlink>
      <w:r>
        <w:rPr>
          <w:szCs w:val="28"/>
        </w:rPr>
        <w:t xml:space="preserve"> настоящего Кодекса;</w:t>
      </w:r>
    </w:p>
    <w:p w:rsidR="00B84EE7" w:rsidRDefault="00B84EE7">
      <w:pPr>
        <w:autoSpaceDE w:val="0"/>
        <w:autoSpaceDN w:val="0"/>
        <w:adjustRightInd w:val="0"/>
        <w:ind w:firstLine="540"/>
        <w:jc w:val="both"/>
        <w:rPr>
          <w:szCs w:val="28"/>
        </w:rPr>
      </w:pPr>
      <w:r>
        <w:rPr>
          <w:szCs w:val="28"/>
        </w:rPr>
        <w:t>13) организации, в которых доля участия других организаций составляет более 25 процентов. Данное ограничение не распространяется:</w:t>
      </w:r>
    </w:p>
    <w:p w:rsidR="00B84EE7" w:rsidRDefault="00B84EE7">
      <w:pPr>
        <w:autoSpaceDE w:val="0"/>
        <w:autoSpaceDN w:val="0"/>
        <w:adjustRightInd w:val="0"/>
        <w:ind w:firstLine="540"/>
        <w:jc w:val="both"/>
        <w:rPr>
          <w:szCs w:val="28"/>
        </w:rPr>
      </w:pPr>
      <w:r>
        <w:rPr>
          <w:szCs w:val="28"/>
        </w:rPr>
        <w:t>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B84EE7" w:rsidRDefault="00B84EE7">
      <w:pPr>
        <w:autoSpaceDE w:val="0"/>
        <w:autoSpaceDN w:val="0"/>
        <w:adjustRightInd w:val="0"/>
        <w:ind w:firstLine="540"/>
        <w:jc w:val="both"/>
        <w:rPr>
          <w:szCs w:val="28"/>
        </w:rPr>
      </w:pPr>
      <w:proofErr w:type="gramStart"/>
      <w:r>
        <w:rPr>
          <w:szCs w:val="28"/>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15" w:history="1">
        <w:r>
          <w:rPr>
            <w:color w:val="0000FF"/>
            <w:szCs w:val="28"/>
          </w:rPr>
          <w:t>Законом</w:t>
        </w:r>
      </w:hyperlink>
      <w:r>
        <w:rPr>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6" w:history="1">
        <w:r>
          <w:rPr>
            <w:color w:val="0000FF"/>
            <w:szCs w:val="28"/>
          </w:rPr>
          <w:t>Законом</w:t>
        </w:r>
      </w:hyperlink>
      <w:r>
        <w:rPr>
          <w:szCs w:val="28"/>
        </w:rPr>
        <w:t>;</w:t>
      </w:r>
      <w:proofErr w:type="gramEnd"/>
    </w:p>
    <w:p w:rsidR="00B84EE7" w:rsidRDefault="00B84EE7">
      <w:pPr>
        <w:autoSpaceDE w:val="0"/>
        <w:autoSpaceDN w:val="0"/>
        <w:adjustRightInd w:val="0"/>
        <w:ind w:firstLine="540"/>
        <w:jc w:val="both"/>
        <w:rPr>
          <w:szCs w:val="28"/>
        </w:rPr>
      </w:pPr>
      <w:proofErr w:type="gramStart"/>
      <w:r>
        <w:rPr>
          <w:szCs w:val="28"/>
        </w:rPr>
        <w:t xml:space="preserve">на учрежденные в соответствии с Федеральным </w:t>
      </w:r>
      <w:hyperlink r:id="rId17" w:history="1">
        <w:r>
          <w:rPr>
            <w:color w:val="0000FF"/>
            <w:szCs w:val="28"/>
          </w:rPr>
          <w:t>законом</w:t>
        </w:r>
      </w:hyperlink>
      <w:r>
        <w:rPr>
          <w:szCs w:val="28"/>
        </w:rPr>
        <w:t xml:space="preserve"> "О науке и государственной научно-технической политике" бюджетными научными учреждениями и созданными государственными академиями наук научными учреждениями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Pr>
          <w:szCs w:val="28"/>
        </w:rPr>
        <w:t xml:space="preserve"> данным научным учреждениям;</w:t>
      </w:r>
    </w:p>
    <w:p w:rsidR="00B84EE7" w:rsidRDefault="00B84EE7">
      <w:pPr>
        <w:autoSpaceDE w:val="0"/>
        <w:autoSpaceDN w:val="0"/>
        <w:adjustRightInd w:val="0"/>
        <w:ind w:firstLine="540"/>
        <w:jc w:val="both"/>
        <w:rPr>
          <w:szCs w:val="28"/>
        </w:rPr>
      </w:pPr>
      <w:proofErr w:type="gramStart"/>
      <w:r>
        <w:rPr>
          <w:szCs w:val="28"/>
        </w:rPr>
        <w:t xml:space="preserve">на учрежденные в соответствии с Федеральным </w:t>
      </w:r>
      <w:hyperlink r:id="rId18" w:history="1">
        <w:r>
          <w:rPr>
            <w:color w:val="0000FF"/>
            <w:szCs w:val="28"/>
          </w:rPr>
          <w:t>законом</w:t>
        </w:r>
      </w:hyperlink>
      <w:r>
        <w:rPr>
          <w:szCs w:val="28"/>
        </w:rPr>
        <w:t xml:space="preserve"> от 22 августа 1996 года N 125-ФЗ "О высшем и послевузовском профессиональном образовании" высшими учебными заведениями, являющимися бюджетными образовательными учреждениями, и созданными государственными академиями наук высшими учебными заведениями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Pr>
          <w:szCs w:val="28"/>
        </w:rPr>
        <w:t xml:space="preserve"> достижений, топологий интегральных микросхем, секретов производства (ноу-хау), исключительные права на которые принадлежат данным высшим учебным заведениям;</w:t>
      </w:r>
    </w:p>
    <w:p w:rsidR="00B84EE7" w:rsidRDefault="00B84EE7">
      <w:pPr>
        <w:autoSpaceDE w:val="0"/>
        <w:autoSpaceDN w:val="0"/>
        <w:adjustRightInd w:val="0"/>
        <w:ind w:firstLine="540"/>
        <w:jc w:val="both"/>
        <w:rPr>
          <w:szCs w:val="28"/>
        </w:rPr>
      </w:pPr>
      <w:r>
        <w:rPr>
          <w:szCs w:val="28"/>
        </w:rPr>
        <w:t>14)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B84EE7" w:rsidRDefault="00B84EE7">
      <w:pPr>
        <w:autoSpaceDE w:val="0"/>
        <w:autoSpaceDN w:val="0"/>
        <w:adjustRightInd w:val="0"/>
        <w:ind w:firstLine="540"/>
        <w:jc w:val="both"/>
        <w:rPr>
          <w:szCs w:val="28"/>
        </w:rPr>
      </w:pPr>
      <w:r>
        <w:rPr>
          <w:szCs w:val="28"/>
        </w:rPr>
        <w:lastRenderedPageBreak/>
        <w:t xml:space="preserve">15)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100 млн. рублей. </w:t>
      </w:r>
      <w:proofErr w:type="gramStart"/>
      <w:r>
        <w:rPr>
          <w:szCs w:val="28"/>
        </w:rPr>
        <w:t xml:space="preserve">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19" w:history="1">
        <w:r>
          <w:rPr>
            <w:color w:val="0000FF"/>
            <w:szCs w:val="28"/>
          </w:rPr>
          <w:t>главой 25</w:t>
        </w:r>
      </w:hyperlink>
      <w:r>
        <w:rPr>
          <w:szCs w:val="28"/>
        </w:rPr>
        <w:t xml:space="preserve"> НК РФ;</w:t>
      </w:r>
      <w:proofErr w:type="gramEnd"/>
    </w:p>
    <w:p w:rsidR="00B84EE7" w:rsidRDefault="00B84EE7">
      <w:pPr>
        <w:autoSpaceDE w:val="0"/>
        <w:autoSpaceDN w:val="0"/>
        <w:adjustRightInd w:val="0"/>
        <w:ind w:firstLine="540"/>
        <w:jc w:val="both"/>
        <w:rPr>
          <w:szCs w:val="28"/>
        </w:rPr>
      </w:pPr>
      <w:r>
        <w:rPr>
          <w:szCs w:val="28"/>
        </w:rPr>
        <w:t>16) казенные и бюджетные учреждения;</w:t>
      </w:r>
    </w:p>
    <w:p w:rsidR="00B84EE7" w:rsidRDefault="00B84EE7">
      <w:pPr>
        <w:autoSpaceDE w:val="0"/>
        <w:autoSpaceDN w:val="0"/>
        <w:adjustRightInd w:val="0"/>
        <w:ind w:firstLine="540"/>
        <w:jc w:val="both"/>
        <w:rPr>
          <w:szCs w:val="28"/>
        </w:rPr>
      </w:pPr>
      <w:r>
        <w:rPr>
          <w:szCs w:val="28"/>
        </w:rPr>
        <w:t>17) иностранные организации;</w:t>
      </w:r>
    </w:p>
    <w:p w:rsidR="00B84EE7" w:rsidRDefault="00B84EE7">
      <w:pPr>
        <w:autoSpaceDE w:val="0"/>
        <w:autoSpaceDN w:val="0"/>
        <w:adjustRightInd w:val="0"/>
        <w:ind w:firstLine="540"/>
        <w:jc w:val="both"/>
        <w:rPr>
          <w:szCs w:val="28"/>
        </w:rPr>
      </w:pPr>
      <w:r>
        <w:rPr>
          <w:szCs w:val="28"/>
        </w:rPr>
        <w:t xml:space="preserve">18) организации и индивидуальные предприниматели, не уведомившие о переходе на упрощенную систему налогообложения в сроки, установленные </w:t>
      </w:r>
      <w:hyperlink r:id="rId20" w:history="1">
        <w:r>
          <w:rPr>
            <w:color w:val="0000FF"/>
            <w:szCs w:val="28"/>
          </w:rPr>
          <w:t>пунктами 1</w:t>
        </w:r>
      </w:hyperlink>
      <w:r>
        <w:rPr>
          <w:szCs w:val="28"/>
        </w:rPr>
        <w:t xml:space="preserve"> и </w:t>
      </w:r>
      <w:hyperlink r:id="rId21" w:history="1">
        <w:r>
          <w:rPr>
            <w:color w:val="0000FF"/>
            <w:szCs w:val="28"/>
          </w:rPr>
          <w:t>2 статьи 346.13</w:t>
        </w:r>
      </w:hyperlink>
      <w:r>
        <w:rPr>
          <w:szCs w:val="28"/>
        </w:rPr>
        <w:t xml:space="preserve"> НК РФ.</w:t>
      </w:r>
    </w:p>
    <w:p w:rsidR="00B84EE7" w:rsidRDefault="00B84EE7">
      <w:pPr>
        <w:autoSpaceDE w:val="0"/>
        <w:autoSpaceDN w:val="0"/>
        <w:adjustRightInd w:val="0"/>
        <w:ind w:firstLine="540"/>
        <w:jc w:val="both"/>
        <w:rPr>
          <w:szCs w:val="28"/>
        </w:rPr>
      </w:pPr>
      <w:r>
        <w:rPr>
          <w:szCs w:val="28"/>
        </w:rPr>
        <w:t xml:space="preserve">4. Организации и индивидуальные предприниматели, перешедшие в соответствии с </w:t>
      </w:r>
      <w:hyperlink r:id="rId22" w:history="1">
        <w:r>
          <w:rPr>
            <w:color w:val="0000FF"/>
            <w:szCs w:val="28"/>
          </w:rPr>
          <w:t>главой 26.3</w:t>
        </w:r>
      </w:hyperlink>
      <w:r>
        <w:rPr>
          <w:szCs w:val="28"/>
        </w:rPr>
        <w:t xml:space="preserve"> настоящего НК РФ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w:t>
      </w:r>
      <w:proofErr w:type="gramStart"/>
      <w:r>
        <w:rPr>
          <w:szCs w:val="28"/>
        </w:rPr>
        <w:t xml:space="preserve">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r:id="rId23" w:history="1">
        <w:r>
          <w:rPr>
            <w:color w:val="0000FF"/>
            <w:szCs w:val="28"/>
          </w:rPr>
          <w:t>пунктом 2</w:t>
        </w:r>
      </w:hyperlink>
      <w:r>
        <w:rPr>
          <w:szCs w:val="28"/>
        </w:rPr>
        <w:t xml:space="preserve"> настоящей статьи, определяется по тем видам деятельности, налогообложение которых осуществляется в соответствии с общим режимом налогообложения.</w:t>
      </w:r>
      <w:proofErr w:type="gramEnd"/>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2" w:name="Par49"/>
      <w:bookmarkEnd w:id="2"/>
      <w:r>
        <w:rPr>
          <w:szCs w:val="28"/>
        </w:rPr>
        <w:t>Порядок и условия начала и прекращения</w:t>
      </w:r>
    </w:p>
    <w:p w:rsidR="00B84EE7" w:rsidRDefault="00B84EE7">
      <w:pPr>
        <w:autoSpaceDE w:val="0"/>
        <w:autoSpaceDN w:val="0"/>
        <w:adjustRightInd w:val="0"/>
        <w:jc w:val="center"/>
        <w:rPr>
          <w:szCs w:val="28"/>
        </w:rPr>
      </w:pPr>
      <w:r>
        <w:rPr>
          <w:szCs w:val="28"/>
        </w:rPr>
        <w:t xml:space="preserve">применения УСНО, </w:t>
      </w:r>
      <w:hyperlink r:id="rId24" w:history="1">
        <w:r>
          <w:rPr>
            <w:color w:val="0000FF"/>
            <w:szCs w:val="28"/>
          </w:rPr>
          <w:t>ст. 346.13</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B84EE7" w:rsidRDefault="00B84EE7">
      <w:pPr>
        <w:autoSpaceDE w:val="0"/>
        <w:autoSpaceDN w:val="0"/>
        <w:adjustRightInd w:val="0"/>
        <w:ind w:firstLine="540"/>
        <w:jc w:val="both"/>
        <w:rPr>
          <w:szCs w:val="28"/>
        </w:rPr>
      </w:pPr>
      <w:r>
        <w:rPr>
          <w:szCs w:val="28"/>
        </w:rPr>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B84EE7" w:rsidRDefault="00B84EE7">
      <w:pPr>
        <w:autoSpaceDE w:val="0"/>
        <w:autoSpaceDN w:val="0"/>
        <w:adjustRightInd w:val="0"/>
        <w:ind w:firstLine="540"/>
        <w:jc w:val="both"/>
        <w:rPr>
          <w:szCs w:val="28"/>
        </w:rPr>
      </w:pPr>
      <w:r>
        <w:rPr>
          <w:szCs w:val="28"/>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w:t>
      </w:r>
      <w:proofErr w:type="gramStart"/>
      <w:r>
        <w:rPr>
          <w:szCs w:val="28"/>
        </w:rPr>
        <w:t>с даты постановки</w:t>
      </w:r>
      <w:proofErr w:type="gramEnd"/>
      <w:r>
        <w:rPr>
          <w:szCs w:val="28"/>
        </w:rPr>
        <w:t xml:space="preserve"> на учет в налоговом органе, указанной в свидетельстве о постановке на учет в налоговом органе, выданном в соответствии с </w:t>
      </w:r>
      <w:hyperlink r:id="rId25" w:history="1">
        <w:r>
          <w:rPr>
            <w:color w:val="0000FF"/>
            <w:szCs w:val="28"/>
          </w:rPr>
          <w:t xml:space="preserve">пунктом </w:t>
        </w:r>
        <w:r>
          <w:rPr>
            <w:color w:val="0000FF"/>
            <w:szCs w:val="28"/>
          </w:rPr>
          <w:lastRenderedPageBreak/>
          <w:t>2 статьи 84</w:t>
        </w:r>
      </w:hyperlink>
      <w:r>
        <w:rPr>
          <w:szCs w:val="28"/>
        </w:rPr>
        <w:t xml:space="preserve"> НК РФ. В этом случае организация и индивидуальный предприниматель признаются налогоплательщиками, применяющими упрощенную систему налогообложения, </w:t>
      </w:r>
      <w:proofErr w:type="gramStart"/>
      <w:r>
        <w:rPr>
          <w:szCs w:val="28"/>
        </w:rPr>
        <w:t>с даты постановки</w:t>
      </w:r>
      <w:proofErr w:type="gramEnd"/>
      <w:r>
        <w:rPr>
          <w:szCs w:val="28"/>
        </w:rPr>
        <w:t xml:space="preserve"> их на учет в налоговом органе, указанной в свидетельстве о постановке на учет в налоговом органе.</w:t>
      </w:r>
    </w:p>
    <w:p w:rsidR="00B84EE7" w:rsidRDefault="00B84EE7">
      <w:pPr>
        <w:autoSpaceDE w:val="0"/>
        <w:autoSpaceDN w:val="0"/>
        <w:adjustRightInd w:val="0"/>
        <w:ind w:firstLine="540"/>
        <w:jc w:val="both"/>
        <w:rPr>
          <w:szCs w:val="28"/>
        </w:rPr>
      </w:pPr>
      <w:r>
        <w:rPr>
          <w:szCs w:val="28"/>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B84EE7" w:rsidRDefault="00B84EE7">
      <w:pPr>
        <w:autoSpaceDE w:val="0"/>
        <w:autoSpaceDN w:val="0"/>
        <w:adjustRightInd w:val="0"/>
        <w:ind w:firstLine="540"/>
        <w:jc w:val="both"/>
        <w:rPr>
          <w:szCs w:val="28"/>
        </w:rPr>
      </w:pPr>
      <w:r>
        <w:rPr>
          <w:szCs w:val="28"/>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B84EE7" w:rsidRDefault="00B84EE7">
      <w:pPr>
        <w:autoSpaceDE w:val="0"/>
        <w:autoSpaceDN w:val="0"/>
        <w:adjustRightInd w:val="0"/>
        <w:ind w:firstLine="540"/>
        <w:jc w:val="both"/>
        <w:rPr>
          <w:szCs w:val="28"/>
        </w:rPr>
      </w:pPr>
      <w:r>
        <w:rPr>
          <w:szCs w:val="28"/>
        </w:rPr>
        <w:t xml:space="preserve">4. </w:t>
      </w:r>
      <w:proofErr w:type="gramStart"/>
      <w:r>
        <w:rPr>
          <w:szCs w:val="28"/>
        </w:rPr>
        <w:t xml:space="preserve">Если по итогам отчетного (налогового) периода доходы налогоплательщика, определяемые в соответствии со </w:t>
      </w:r>
      <w:hyperlink r:id="rId26" w:history="1">
        <w:r>
          <w:rPr>
            <w:color w:val="0000FF"/>
            <w:szCs w:val="28"/>
          </w:rPr>
          <w:t>статьей 346.15</w:t>
        </w:r>
      </w:hyperlink>
      <w:r>
        <w:rPr>
          <w:szCs w:val="28"/>
        </w:rPr>
        <w:t xml:space="preserve"> и </w:t>
      </w:r>
      <w:hyperlink r:id="rId27" w:history="1">
        <w:r>
          <w:rPr>
            <w:color w:val="0000FF"/>
            <w:szCs w:val="28"/>
          </w:rPr>
          <w:t>подпунктами 1</w:t>
        </w:r>
      </w:hyperlink>
      <w:r>
        <w:rPr>
          <w:szCs w:val="28"/>
        </w:rPr>
        <w:t xml:space="preserve"> и </w:t>
      </w:r>
      <w:hyperlink r:id="rId28" w:history="1">
        <w:r>
          <w:rPr>
            <w:color w:val="0000FF"/>
            <w:szCs w:val="28"/>
          </w:rPr>
          <w:t>3 пункта 1 статьи 346.25</w:t>
        </w:r>
      </w:hyperlink>
      <w:r>
        <w:rPr>
          <w:szCs w:val="28"/>
        </w:rPr>
        <w:t xml:space="preserve"> НК РФ, превысили 60 млн. рублей и (или) в течение отчетного (налогового) периода допущено несоответствие требованиям, установленным </w:t>
      </w:r>
      <w:hyperlink r:id="rId29" w:history="1">
        <w:r>
          <w:rPr>
            <w:color w:val="0000FF"/>
            <w:szCs w:val="28"/>
          </w:rPr>
          <w:t>пунктами 3</w:t>
        </w:r>
      </w:hyperlink>
      <w:r>
        <w:rPr>
          <w:szCs w:val="28"/>
        </w:rPr>
        <w:t xml:space="preserve"> и </w:t>
      </w:r>
      <w:hyperlink r:id="rId30" w:history="1">
        <w:r>
          <w:rPr>
            <w:color w:val="0000FF"/>
            <w:szCs w:val="28"/>
          </w:rPr>
          <w:t>4 статьи 346.12</w:t>
        </w:r>
      </w:hyperlink>
      <w:r>
        <w:rPr>
          <w:szCs w:val="28"/>
        </w:rPr>
        <w:t xml:space="preserve"> и </w:t>
      </w:r>
      <w:hyperlink r:id="rId31" w:history="1">
        <w:r>
          <w:rPr>
            <w:color w:val="0000FF"/>
            <w:szCs w:val="28"/>
          </w:rPr>
          <w:t>пунктом 3 статьи 346.14</w:t>
        </w:r>
      </w:hyperlink>
      <w:r>
        <w:rPr>
          <w:szCs w:val="28"/>
        </w:rPr>
        <w:t xml:space="preserve"> НК РФ, такой налогоплательщик считается утратившим право на применение</w:t>
      </w:r>
      <w:proofErr w:type="gramEnd"/>
      <w:r>
        <w:rPr>
          <w:szCs w:val="28"/>
        </w:rPr>
        <w:t xml:space="preserve">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B84EE7" w:rsidRDefault="00B84EE7">
      <w:pPr>
        <w:autoSpaceDE w:val="0"/>
        <w:autoSpaceDN w:val="0"/>
        <w:adjustRightInd w:val="0"/>
        <w:ind w:firstLine="540"/>
        <w:jc w:val="both"/>
        <w:rPr>
          <w:szCs w:val="28"/>
        </w:rPr>
      </w:pPr>
      <w:r>
        <w:rPr>
          <w:szCs w:val="28"/>
        </w:rPr>
        <w:t>В случае</w:t>
      </w:r>
      <w:proofErr w:type="gramStart"/>
      <w:r>
        <w:rPr>
          <w:szCs w:val="28"/>
        </w:rPr>
        <w:t>,</w:t>
      </w:r>
      <w:proofErr w:type="gramEnd"/>
      <w:r>
        <w:rPr>
          <w:szCs w:val="28"/>
        </w:rPr>
        <w:t xml:space="preserve">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B84EE7" w:rsidRDefault="00B84EE7">
      <w:pPr>
        <w:autoSpaceDE w:val="0"/>
        <w:autoSpaceDN w:val="0"/>
        <w:adjustRightInd w:val="0"/>
        <w:ind w:firstLine="540"/>
        <w:jc w:val="both"/>
        <w:rPr>
          <w:szCs w:val="28"/>
        </w:rPr>
      </w:pPr>
      <w:r>
        <w:rPr>
          <w:szCs w:val="28"/>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B84EE7" w:rsidRDefault="00B84EE7">
      <w:pPr>
        <w:autoSpaceDE w:val="0"/>
        <w:autoSpaceDN w:val="0"/>
        <w:adjustRightInd w:val="0"/>
        <w:ind w:firstLine="540"/>
        <w:jc w:val="both"/>
        <w:rPr>
          <w:szCs w:val="28"/>
        </w:rPr>
      </w:pPr>
      <w:r>
        <w:rPr>
          <w:szCs w:val="28"/>
        </w:rPr>
        <w:t xml:space="preserve">Указанная в абзаце первом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r:id="rId32" w:history="1">
        <w:r>
          <w:rPr>
            <w:color w:val="0000FF"/>
            <w:szCs w:val="28"/>
          </w:rPr>
          <w:t>пунктом 2 статьи 346.12</w:t>
        </w:r>
      </w:hyperlink>
      <w:r>
        <w:rPr>
          <w:szCs w:val="28"/>
        </w:rPr>
        <w:t xml:space="preserve"> НК РФ.</w:t>
      </w:r>
    </w:p>
    <w:p w:rsidR="00B84EE7" w:rsidRDefault="00B84EE7">
      <w:pPr>
        <w:autoSpaceDE w:val="0"/>
        <w:autoSpaceDN w:val="0"/>
        <w:adjustRightInd w:val="0"/>
        <w:ind w:firstLine="540"/>
        <w:jc w:val="both"/>
        <w:rPr>
          <w:szCs w:val="28"/>
        </w:rPr>
      </w:pPr>
      <w:r>
        <w:rPr>
          <w:szCs w:val="28"/>
        </w:rPr>
        <w:t xml:space="preserve">Коэффициент-дефлятор, учитывающий изменение потребительских цен на товары (работы, услуги) в Российской Федерации, в целях </w:t>
      </w:r>
      <w:hyperlink r:id="rId33" w:history="1">
        <w:r>
          <w:rPr>
            <w:color w:val="0000FF"/>
            <w:szCs w:val="28"/>
          </w:rPr>
          <w:t>главы 26.2</w:t>
        </w:r>
      </w:hyperlink>
      <w:r>
        <w:rPr>
          <w:szCs w:val="28"/>
        </w:rPr>
        <w:t xml:space="preserve"> НК РФ установлен на 2013 год в размере, равном 1.</w:t>
      </w:r>
    </w:p>
    <w:p w:rsidR="00B84EE7" w:rsidRDefault="00B84EE7">
      <w:pPr>
        <w:autoSpaceDE w:val="0"/>
        <w:autoSpaceDN w:val="0"/>
        <w:adjustRightInd w:val="0"/>
        <w:ind w:firstLine="540"/>
        <w:jc w:val="both"/>
        <w:rPr>
          <w:szCs w:val="28"/>
        </w:rPr>
      </w:pPr>
      <w:r>
        <w:rPr>
          <w:szCs w:val="28"/>
        </w:rPr>
        <w:t xml:space="preserve">4.1. </w:t>
      </w:r>
      <w:proofErr w:type="gramStart"/>
      <w:r>
        <w:rPr>
          <w:szCs w:val="28"/>
        </w:rPr>
        <w:t xml:space="preserve">Если по итогам налогового периода доходы налогоплательщика, </w:t>
      </w:r>
      <w:r>
        <w:rPr>
          <w:szCs w:val="28"/>
        </w:rPr>
        <w:lastRenderedPageBreak/>
        <w:t xml:space="preserve">определяемые в соответствии со </w:t>
      </w:r>
      <w:hyperlink r:id="rId34" w:history="1">
        <w:r>
          <w:rPr>
            <w:color w:val="0000FF"/>
            <w:szCs w:val="28"/>
          </w:rPr>
          <w:t>статьей 346.15</w:t>
        </w:r>
      </w:hyperlink>
      <w:r>
        <w:rPr>
          <w:szCs w:val="28"/>
        </w:rPr>
        <w:t xml:space="preserve"> и с </w:t>
      </w:r>
      <w:hyperlink r:id="rId35" w:history="1">
        <w:r>
          <w:rPr>
            <w:color w:val="0000FF"/>
            <w:szCs w:val="28"/>
          </w:rPr>
          <w:t>подпунктами 1</w:t>
        </w:r>
      </w:hyperlink>
      <w:r>
        <w:rPr>
          <w:szCs w:val="28"/>
        </w:rPr>
        <w:t xml:space="preserve"> и </w:t>
      </w:r>
      <w:hyperlink r:id="rId36" w:history="1">
        <w:r>
          <w:rPr>
            <w:color w:val="0000FF"/>
            <w:szCs w:val="28"/>
          </w:rPr>
          <w:t>3 пункта 1 статьи 346.25</w:t>
        </w:r>
      </w:hyperlink>
      <w:r>
        <w:rPr>
          <w:szCs w:val="28"/>
        </w:rPr>
        <w:t xml:space="preserve"> НК РФ, не превысили 60 млн. рублей и (или) в течение налогового периода, не было допущено несоответствия требованиям, установленным </w:t>
      </w:r>
      <w:hyperlink r:id="rId37" w:history="1">
        <w:r>
          <w:rPr>
            <w:color w:val="0000FF"/>
            <w:szCs w:val="28"/>
          </w:rPr>
          <w:t>пунктами 3</w:t>
        </w:r>
      </w:hyperlink>
      <w:r>
        <w:rPr>
          <w:szCs w:val="28"/>
        </w:rPr>
        <w:t xml:space="preserve"> и </w:t>
      </w:r>
      <w:hyperlink r:id="rId38" w:history="1">
        <w:r>
          <w:rPr>
            <w:color w:val="0000FF"/>
            <w:szCs w:val="28"/>
          </w:rPr>
          <w:t>4 статьи 346.12</w:t>
        </w:r>
      </w:hyperlink>
      <w:r>
        <w:rPr>
          <w:szCs w:val="28"/>
        </w:rPr>
        <w:t xml:space="preserve"> и </w:t>
      </w:r>
      <w:hyperlink r:id="rId39" w:history="1">
        <w:r>
          <w:rPr>
            <w:color w:val="0000FF"/>
            <w:szCs w:val="28"/>
          </w:rPr>
          <w:t>пунктом 3 статьи 346.14</w:t>
        </w:r>
      </w:hyperlink>
      <w:r>
        <w:rPr>
          <w:szCs w:val="28"/>
        </w:rPr>
        <w:t xml:space="preserve"> НК РФ, такой налогоплательщик вправе продолжать применение</w:t>
      </w:r>
      <w:proofErr w:type="gramEnd"/>
      <w:r>
        <w:rPr>
          <w:szCs w:val="28"/>
        </w:rPr>
        <w:t xml:space="preserve"> упрощенной системы налогообложения в следующем налоговом периоде.</w:t>
      </w:r>
    </w:p>
    <w:p w:rsidR="00B84EE7" w:rsidRDefault="00B84EE7">
      <w:pPr>
        <w:autoSpaceDE w:val="0"/>
        <w:autoSpaceDN w:val="0"/>
        <w:adjustRightInd w:val="0"/>
        <w:ind w:firstLine="540"/>
        <w:jc w:val="both"/>
        <w:rPr>
          <w:szCs w:val="28"/>
        </w:rPr>
      </w:pPr>
      <w:r>
        <w:rPr>
          <w:szCs w:val="28"/>
        </w:rPr>
        <w:t xml:space="preserve">5. Налогоплательщик обязан сообщить в налоговый орган о переходе на иной режим налогообложения, осуществленном в соответствии с </w:t>
      </w:r>
      <w:hyperlink r:id="rId40" w:history="1">
        <w:r>
          <w:rPr>
            <w:color w:val="0000FF"/>
            <w:szCs w:val="28"/>
          </w:rPr>
          <w:t>пунктом 4</w:t>
        </w:r>
      </w:hyperlink>
      <w:r>
        <w:rPr>
          <w:szCs w:val="28"/>
        </w:rPr>
        <w:t xml:space="preserve"> настоящей статьи, в течение 15 календарных дней по истечении отчетного (налогового) периода.</w:t>
      </w:r>
    </w:p>
    <w:p w:rsidR="00B84EE7" w:rsidRDefault="00B84EE7">
      <w:pPr>
        <w:autoSpaceDE w:val="0"/>
        <w:autoSpaceDN w:val="0"/>
        <w:adjustRightInd w:val="0"/>
        <w:ind w:firstLine="540"/>
        <w:jc w:val="both"/>
        <w:rPr>
          <w:szCs w:val="28"/>
        </w:rPr>
      </w:pPr>
      <w:r>
        <w:rPr>
          <w:szCs w:val="28"/>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B84EE7" w:rsidRDefault="00B84EE7">
      <w:pPr>
        <w:autoSpaceDE w:val="0"/>
        <w:autoSpaceDN w:val="0"/>
        <w:adjustRightInd w:val="0"/>
        <w:ind w:firstLine="540"/>
        <w:jc w:val="both"/>
        <w:rPr>
          <w:szCs w:val="28"/>
        </w:rPr>
      </w:pPr>
      <w:r>
        <w:rPr>
          <w:szCs w:val="28"/>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B84EE7" w:rsidRDefault="00B84EE7">
      <w:pPr>
        <w:autoSpaceDE w:val="0"/>
        <w:autoSpaceDN w:val="0"/>
        <w:adjustRightInd w:val="0"/>
        <w:ind w:firstLine="540"/>
        <w:jc w:val="both"/>
        <w:rPr>
          <w:szCs w:val="28"/>
        </w:rPr>
      </w:pPr>
      <w:r>
        <w:rPr>
          <w:szCs w:val="28"/>
        </w:rPr>
        <w:t>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3" w:name="Par68"/>
      <w:bookmarkEnd w:id="3"/>
      <w:r>
        <w:rPr>
          <w:szCs w:val="28"/>
        </w:rPr>
        <w:t xml:space="preserve">Объекты налогообложения, </w:t>
      </w:r>
      <w:hyperlink r:id="rId41" w:history="1">
        <w:r>
          <w:rPr>
            <w:color w:val="0000FF"/>
            <w:szCs w:val="28"/>
          </w:rPr>
          <w:t>ст. 346.14</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Объектом налогообложения признаются:</w:t>
      </w:r>
    </w:p>
    <w:p w:rsidR="00B84EE7" w:rsidRDefault="00B84EE7">
      <w:pPr>
        <w:autoSpaceDE w:val="0"/>
        <w:autoSpaceDN w:val="0"/>
        <w:adjustRightInd w:val="0"/>
        <w:ind w:firstLine="540"/>
        <w:jc w:val="both"/>
        <w:rPr>
          <w:szCs w:val="28"/>
        </w:rPr>
      </w:pPr>
      <w:r>
        <w:rPr>
          <w:szCs w:val="28"/>
        </w:rPr>
        <w:t>- доходы;</w:t>
      </w:r>
    </w:p>
    <w:p w:rsidR="00B84EE7" w:rsidRDefault="00B84EE7">
      <w:pPr>
        <w:autoSpaceDE w:val="0"/>
        <w:autoSpaceDN w:val="0"/>
        <w:adjustRightInd w:val="0"/>
        <w:ind w:firstLine="540"/>
        <w:jc w:val="both"/>
        <w:rPr>
          <w:szCs w:val="28"/>
        </w:rPr>
      </w:pPr>
      <w:r>
        <w:rPr>
          <w:szCs w:val="28"/>
        </w:rPr>
        <w:t>- доходы, уменьшенные на величину расходов.</w:t>
      </w:r>
    </w:p>
    <w:p w:rsidR="00B84EE7" w:rsidRDefault="00B84EE7">
      <w:pPr>
        <w:autoSpaceDE w:val="0"/>
        <w:autoSpaceDN w:val="0"/>
        <w:adjustRightInd w:val="0"/>
        <w:ind w:firstLine="540"/>
        <w:jc w:val="both"/>
        <w:rPr>
          <w:szCs w:val="28"/>
        </w:rPr>
      </w:pPr>
      <w:r>
        <w:rPr>
          <w:szCs w:val="28"/>
        </w:rPr>
        <w:t xml:space="preserve">2. Выбор объекта налогообложения осуществляется самим налогоплательщиком, за исключением случая, предусмотренного </w:t>
      </w:r>
      <w:hyperlink r:id="rId42" w:history="1">
        <w:r>
          <w:rPr>
            <w:color w:val="0000FF"/>
            <w:szCs w:val="28"/>
          </w:rPr>
          <w:t>пунктом 3</w:t>
        </w:r>
      </w:hyperlink>
      <w:r>
        <w:rPr>
          <w:szCs w:val="28"/>
        </w:rPr>
        <w:t xml:space="preserve"> настоящей статьи НК РФ.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B84EE7" w:rsidRDefault="00B84EE7">
      <w:pPr>
        <w:autoSpaceDE w:val="0"/>
        <w:autoSpaceDN w:val="0"/>
        <w:adjustRightInd w:val="0"/>
        <w:ind w:firstLine="540"/>
        <w:jc w:val="both"/>
        <w:rPr>
          <w:szCs w:val="28"/>
        </w:rPr>
      </w:pPr>
      <w:r>
        <w:rPr>
          <w:szCs w:val="28"/>
        </w:rPr>
        <w:t>3.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применяют в качестве объекта налогообложения доходы, уменьшенные на величину расходов.</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4" w:name="Par76"/>
      <w:bookmarkEnd w:id="4"/>
      <w:r>
        <w:rPr>
          <w:szCs w:val="28"/>
        </w:rPr>
        <w:lastRenderedPageBreak/>
        <w:t xml:space="preserve">Определение доходов, </w:t>
      </w:r>
      <w:hyperlink r:id="rId43" w:history="1">
        <w:r>
          <w:rPr>
            <w:color w:val="0000FF"/>
            <w:szCs w:val="28"/>
          </w:rPr>
          <w:t>ст. 346.15</w:t>
        </w:r>
      </w:hyperlink>
      <w:r>
        <w:rPr>
          <w:szCs w:val="28"/>
        </w:rPr>
        <w:t xml:space="preserve">; расходы, </w:t>
      </w:r>
      <w:hyperlink r:id="rId44" w:history="1">
        <w:r>
          <w:rPr>
            <w:color w:val="0000FF"/>
            <w:szCs w:val="28"/>
          </w:rPr>
          <w:t>ст. 346.16</w:t>
        </w:r>
      </w:hyperlink>
      <w:r>
        <w:rPr>
          <w:szCs w:val="28"/>
        </w:rPr>
        <w:t>;</w:t>
      </w:r>
    </w:p>
    <w:p w:rsidR="00B84EE7" w:rsidRDefault="00B84EE7">
      <w:pPr>
        <w:autoSpaceDE w:val="0"/>
        <w:autoSpaceDN w:val="0"/>
        <w:adjustRightInd w:val="0"/>
        <w:jc w:val="center"/>
        <w:rPr>
          <w:szCs w:val="28"/>
        </w:rPr>
      </w:pPr>
      <w:r>
        <w:rPr>
          <w:szCs w:val="28"/>
        </w:rPr>
        <w:t xml:space="preserve">порядок признания доходов и расходов, </w:t>
      </w:r>
      <w:hyperlink r:id="rId45" w:history="1">
        <w:r>
          <w:rPr>
            <w:color w:val="0000FF"/>
            <w:szCs w:val="28"/>
          </w:rPr>
          <w:t>ст. 346.17</w:t>
        </w:r>
      </w:hyperlink>
      <w:r>
        <w:rPr>
          <w:szCs w:val="28"/>
        </w:rPr>
        <w:t>;</w:t>
      </w:r>
    </w:p>
    <w:p w:rsidR="00B84EE7" w:rsidRDefault="00B84EE7">
      <w:pPr>
        <w:autoSpaceDE w:val="0"/>
        <w:autoSpaceDN w:val="0"/>
        <w:adjustRightInd w:val="0"/>
        <w:jc w:val="center"/>
        <w:rPr>
          <w:szCs w:val="28"/>
        </w:rPr>
      </w:pPr>
      <w:r>
        <w:rPr>
          <w:szCs w:val="28"/>
        </w:rPr>
        <w:t xml:space="preserve">налоговая база, </w:t>
      </w:r>
      <w:hyperlink r:id="rId46" w:history="1">
        <w:r>
          <w:rPr>
            <w:color w:val="0000FF"/>
            <w:szCs w:val="28"/>
          </w:rPr>
          <w:t>ст. 346.18</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В случае</w:t>
      </w:r>
      <w:proofErr w:type="gramStart"/>
      <w:r>
        <w:rPr>
          <w:szCs w:val="28"/>
        </w:rPr>
        <w:t>,</w:t>
      </w:r>
      <w:proofErr w:type="gramEnd"/>
      <w:r>
        <w:rPr>
          <w:szCs w:val="28"/>
        </w:rPr>
        <w:t xml:space="preserve">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B84EE7" w:rsidRDefault="00B84EE7">
      <w:pPr>
        <w:autoSpaceDE w:val="0"/>
        <w:autoSpaceDN w:val="0"/>
        <w:adjustRightInd w:val="0"/>
        <w:ind w:firstLine="540"/>
        <w:jc w:val="both"/>
        <w:rPr>
          <w:szCs w:val="28"/>
        </w:rPr>
      </w:pPr>
      <w:r>
        <w:rPr>
          <w:szCs w:val="28"/>
        </w:rPr>
        <w:t>2. В случае</w:t>
      </w:r>
      <w:proofErr w:type="gramStart"/>
      <w:r>
        <w:rPr>
          <w:szCs w:val="28"/>
        </w:rPr>
        <w:t>,</w:t>
      </w:r>
      <w:proofErr w:type="gramEnd"/>
      <w:r>
        <w:rPr>
          <w:szCs w:val="28"/>
        </w:rPr>
        <w:t xml:space="preserve">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B84EE7" w:rsidRDefault="00B84EE7">
      <w:pPr>
        <w:autoSpaceDE w:val="0"/>
        <w:autoSpaceDN w:val="0"/>
        <w:adjustRightInd w:val="0"/>
        <w:ind w:firstLine="540"/>
        <w:jc w:val="both"/>
        <w:rPr>
          <w:szCs w:val="28"/>
        </w:rPr>
      </w:pPr>
      <w:r>
        <w:rPr>
          <w:szCs w:val="28"/>
        </w:rP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B84EE7" w:rsidRDefault="00B84EE7">
      <w:pPr>
        <w:autoSpaceDE w:val="0"/>
        <w:autoSpaceDN w:val="0"/>
        <w:adjustRightInd w:val="0"/>
        <w:ind w:firstLine="540"/>
        <w:jc w:val="both"/>
        <w:rPr>
          <w:szCs w:val="28"/>
        </w:rPr>
      </w:pPr>
      <w:r>
        <w:rPr>
          <w:szCs w:val="28"/>
        </w:rPr>
        <w:t xml:space="preserve">4. Доходы, полученные в натуральной форме, учитываются по рыночным ценам, определяемым с учетом положений </w:t>
      </w:r>
      <w:hyperlink r:id="rId47" w:history="1">
        <w:r>
          <w:rPr>
            <w:color w:val="0000FF"/>
            <w:szCs w:val="28"/>
          </w:rPr>
          <w:t>статьи 105.3</w:t>
        </w:r>
      </w:hyperlink>
      <w:r>
        <w:rPr>
          <w:szCs w:val="28"/>
        </w:rPr>
        <w:t xml:space="preserve"> НК РФ.</w:t>
      </w:r>
    </w:p>
    <w:p w:rsidR="00B84EE7" w:rsidRDefault="00B84EE7">
      <w:pPr>
        <w:autoSpaceDE w:val="0"/>
        <w:autoSpaceDN w:val="0"/>
        <w:adjustRightInd w:val="0"/>
        <w:ind w:firstLine="540"/>
        <w:jc w:val="both"/>
        <w:rPr>
          <w:szCs w:val="28"/>
        </w:rPr>
      </w:pPr>
      <w:r>
        <w:rPr>
          <w:szCs w:val="28"/>
        </w:rPr>
        <w:t>5. При определении налоговой базы доходы и расходы определяются нарастающим итогом с начала налогового периода.</w:t>
      </w:r>
    </w:p>
    <w:p w:rsidR="00B84EE7" w:rsidRDefault="00B84EE7">
      <w:pPr>
        <w:autoSpaceDE w:val="0"/>
        <w:autoSpaceDN w:val="0"/>
        <w:adjustRightInd w:val="0"/>
        <w:ind w:firstLine="540"/>
        <w:jc w:val="both"/>
        <w:rPr>
          <w:szCs w:val="28"/>
        </w:rPr>
      </w:pPr>
      <w:r>
        <w:rPr>
          <w:szCs w:val="28"/>
        </w:rP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B84EE7" w:rsidRDefault="00B84EE7">
      <w:pPr>
        <w:autoSpaceDE w:val="0"/>
        <w:autoSpaceDN w:val="0"/>
        <w:adjustRightInd w:val="0"/>
        <w:ind w:firstLine="540"/>
        <w:jc w:val="both"/>
        <w:rPr>
          <w:szCs w:val="28"/>
        </w:rPr>
      </w:pPr>
      <w:r>
        <w:rPr>
          <w:szCs w:val="28"/>
        </w:rP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r:id="rId48" w:history="1">
        <w:r>
          <w:rPr>
            <w:color w:val="0000FF"/>
            <w:szCs w:val="28"/>
          </w:rPr>
          <w:t>статьей 346.15</w:t>
        </w:r>
      </w:hyperlink>
      <w:r>
        <w:rPr>
          <w:szCs w:val="28"/>
        </w:rPr>
        <w:t xml:space="preserve"> НК РФ.</w:t>
      </w:r>
    </w:p>
    <w:p w:rsidR="00B84EE7" w:rsidRDefault="00B84EE7">
      <w:pPr>
        <w:autoSpaceDE w:val="0"/>
        <w:autoSpaceDN w:val="0"/>
        <w:adjustRightInd w:val="0"/>
        <w:ind w:firstLine="540"/>
        <w:jc w:val="both"/>
        <w:rPr>
          <w:szCs w:val="28"/>
        </w:rPr>
      </w:pPr>
      <w:r>
        <w:rPr>
          <w:szCs w:val="28"/>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B84EE7" w:rsidRDefault="00B84EE7">
      <w:pPr>
        <w:autoSpaceDE w:val="0"/>
        <w:autoSpaceDN w:val="0"/>
        <w:adjustRightInd w:val="0"/>
        <w:ind w:firstLine="540"/>
        <w:jc w:val="both"/>
        <w:rPr>
          <w:szCs w:val="28"/>
        </w:rPr>
      </w:pPr>
      <w:r>
        <w:rPr>
          <w:szCs w:val="28"/>
        </w:rP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r:id="rId49" w:history="1">
        <w:r>
          <w:rPr>
            <w:color w:val="0000FF"/>
            <w:szCs w:val="28"/>
          </w:rPr>
          <w:t>пункта 7</w:t>
        </w:r>
      </w:hyperlink>
      <w:r>
        <w:rPr>
          <w:szCs w:val="28"/>
        </w:rPr>
        <w:t xml:space="preserve"> настоящей статьи.</w:t>
      </w:r>
    </w:p>
    <w:p w:rsidR="00B84EE7" w:rsidRDefault="00B84EE7">
      <w:pPr>
        <w:autoSpaceDE w:val="0"/>
        <w:autoSpaceDN w:val="0"/>
        <w:adjustRightInd w:val="0"/>
        <w:ind w:firstLine="540"/>
        <w:jc w:val="both"/>
        <w:rPr>
          <w:szCs w:val="28"/>
        </w:rPr>
      </w:pPr>
      <w:r>
        <w:rPr>
          <w:szCs w:val="28"/>
        </w:rPr>
        <w:t xml:space="preserve">7. </w:t>
      </w:r>
      <w:proofErr w:type="gramStart"/>
      <w:r>
        <w:rPr>
          <w:szCs w:val="28"/>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roofErr w:type="gramEnd"/>
      <w:r>
        <w:rPr>
          <w:szCs w:val="28"/>
        </w:rPr>
        <w:t xml:space="preserve"> При этом под убытком понимается превышение расходов, определяемых в соответствии со </w:t>
      </w:r>
      <w:hyperlink r:id="rId50" w:history="1">
        <w:r>
          <w:rPr>
            <w:color w:val="0000FF"/>
            <w:szCs w:val="28"/>
          </w:rPr>
          <w:t xml:space="preserve">статьей </w:t>
        </w:r>
        <w:r>
          <w:rPr>
            <w:color w:val="0000FF"/>
            <w:szCs w:val="28"/>
          </w:rPr>
          <w:lastRenderedPageBreak/>
          <w:t>346.16</w:t>
        </w:r>
      </w:hyperlink>
      <w:r>
        <w:rPr>
          <w:szCs w:val="28"/>
        </w:rPr>
        <w:t xml:space="preserve"> НК РФ, над доходами, определяемыми в соответствии со </w:t>
      </w:r>
      <w:hyperlink r:id="rId51" w:history="1">
        <w:r>
          <w:rPr>
            <w:color w:val="0000FF"/>
            <w:szCs w:val="28"/>
          </w:rPr>
          <w:t>статьей 346.15</w:t>
        </w:r>
      </w:hyperlink>
      <w:r>
        <w:rPr>
          <w:szCs w:val="28"/>
        </w:rPr>
        <w:t xml:space="preserve"> НК РФ.</w:t>
      </w:r>
    </w:p>
    <w:p w:rsidR="00B84EE7" w:rsidRDefault="00B84EE7">
      <w:pPr>
        <w:autoSpaceDE w:val="0"/>
        <w:autoSpaceDN w:val="0"/>
        <w:adjustRightInd w:val="0"/>
        <w:ind w:firstLine="540"/>
        <w:jc w:val="both"/>
        <w:rPr>
          <w:szCs w:val="28"/>
        </w:rPr>
      </w:pPr>
      <w:r>
        <w:rPr>
          <w:szCs w:val="28"/>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B84EE7" w:rsidRDefault="00B84EE7">
      <w:pPr>
        <w:autoSpaceDE w:val="0"/>
        <w:autoSpaceDN w:val="0"/>
        <w:adjustRightInd w:val="0"/>
        <w:ind w:firstLine="540"/>
        <w:jc w:val="both"/>
        <w:rPr>
          <w:szCs w:val="28"/>
        </w:rPr>
      </w:pPr>
      <w:r>
        <w:rPr>
          <w:szCs w:val="28"/>
        </w:rPr>
        <w:t>Налогоплательщик вправе перенести на текущий налоговый период сумму полученного в предыдущем налоговом периоде убытка.</w:t>
      </w:r>
    </w:p>
    <w:p w:rsidR="00B84EE7" w:rsidRDefault="00B84EE7">
      <w:pPr>
        <w:autoSpaceDE w:val="0"/>
        <w:autoSpaceDN w:val="0"/>
        <w:adjustRightInd w:val="0"/>
        <w:ind w:firstLine="540"/>
        <w:jc w:val="both"/>
        <w:rPr>
          <w:szCs w:val="28"/>
        </w:rPr>
      </w:pPr>
      <w:r>
        <w:rPr>
          <w:szCs w:val="28"/>
        </w:rPr>
        <w:t>Убыток, не перенесенный на следующий год, может быть перенесен целиком или частично на любой год из последующих девяти лет.</w:t>
      </w:r>
    </w:p>
    <w:p w:rsidR="00B84EE7" w:rsidRDefault="00B84EE7">
      <w:pPr>
        <w:autoSpaceDE w:val="0"/>
        <w:autoSpaceDN w:val="0"/>
        <w:adjustRightInd w:val="0"/>
        <w:ind w:firstLine="540"/>
        <w:jc w:val="both"/>
        <w:rPr>
          <w:szCs w:val="28"/>
        </w:rPr>
      </w:pPr>
      <w:r>
        <w:rPr>
          <w:szCs w:val="28"/>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B84EE7" w:rsidRDefault="00B84EE7">
      <w:pPr>
        <w:autoSpaceDE w:val="0"/>
        <w:autoSpaceDN w:val="0"/>
        <w:adjustRightInd w:val="0"/>
        <w:ind w:firstLine="540"/>
        <w:jc w:val="both"/>
        <w:rPr>
          <w:szCs w:val="28"/>
        </w:rPr>
      </w:pPr>
      <w:r>
        <w:rPr>
          <w:szCs w:val="28"/>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B84EE7" w:rsidRDefault="00B84EE7">
      <w:pPr>
        <w:autoSpaceDE w:val="0"/>
        <w:autoSpaceDN w:val="0"/>
        <w:adjustRightInd w:val="0"/>
        <w:ind w:firstLine="540"/>
        <w:jc w:val="both"/>
        <w:rPr>
          <w:szCs w:val="28"/>
        </w:rPr>
      </w:pPr>
      <w:r>
        <w:rPr>
          <w:szCs w:val="28"/>
        </w:rP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B84EE7" w:rsidRDefault="00B84EE7">
      <w:pPr>
        <w:autoSpaceDE w:val="0"/>
        <w:autoSpaceDN w:val="0"/>
        <w:adjustRightInd w:val="0"/>
        <w:ind w:firstLine="540"/>
        <w:jc w:val="both"/>
        <w:rPr>
          <w:szCs w:val="28"/>
        </w:rPr>
      </w:pPr>
      <w:r>
        <w:rPr>
          <w:szCs w:val="28"/>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B84EE7" w:rsidRDefault="00B84EE7">
      <w:pPr>
        <w:autoSpaceDE w:val="0"/>
        <w:autoSpaceDN w:val="0"/>
        <w:adjustRightInd w:val="0"/>
        <w:ind w:firstLine="540"/>
        <w:jc w:val="both"/>
        <w:rPr>
          <w:szCs w:val="28"/>
        </w:rPr>
      </w:pPr>
      <w:r>
        <w:rPr>
          <w:szCs w:val="28"/>
        </w:rPr>
        <w:t xml:space="preserve">8.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52" w:history="1">
        <w:r>
          <w:rPr>
            <w:color w:val="0000FF"/>
            <w:szCs w:val="28"/>
          </w:rPr>
          <w:t>главой 26.3</w:t>
        </w:r>
      </w:hyperlink>
      <w:r>
        <w:rPr>
          <w:szCs w:val="28"/>
        </w:rPr>
        <w:t xml:space="preserve"> НК РФ,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5" w:name="Par99"/>
      <w:bookmarkEnd w:id="5"/>
      <w:r>
        <w:rPr>
          <w:szCs w:val="28"/>
        </w:rPr>
        <w:t xml:space="preserve">Налоговый и отчетный периоды, </w:t>
      </w:r>
      <w:hyperlink r:id="rId53" w:history="1">
        <w:r>
          <w:rPr>
            <w:color w:val="0000FF"/>
            <w:szCs w:val="28"/>
          </w:rPr>
          <w:t>ст. 346.19</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Налоговым периодом признается календарный год.</w:t>
      </w:r>
    </w:p>
    <w:p w:rsidR="00B84EE7" w:rsidRDefault="00B84EE7">
      <w:pPr>
        <w:autoSpaceDE w:val="0"/>
        <w:autoSpaceDN w:val="0"/>
        <w:adjustRightInd w:val="0"/>
        <w:ind w:firstLine="540"/>
        <w:jc w:val="both"/>
        <w:rPr>
          <w:szCs w:val="28"/>
        </w:rPr>
      </w:pPr>
      <w:r>
        <w:rPr>
          <w:szCs w:val="28"/>
        </w:rPr>
        <w:t>2. Отчетными периодами признаются 1 квартал, полугодие и 9 месяцев календарного года.</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6" w:name="Par104"/>
      <w:bookmarkEnd w:id="6"/>
      <w:r>
        <w:rPr>
          <w:szCs w:val="28"/>
        </w:rPr>
        <w:t xml:space="preserve">Налоговые ставки, </w:t>
      </w:r>
      <w:hyperlink r:id="rId54" w:history="1">
        <w:r>
          <w:rPr>
            <w:color w:val="0000FF"/>
            <w:szCs w:val="28"/>
          </w:rPr>
          <w:t>ст. 346.20</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В случае</w:t>
      </w:r>
      <w:proofErr w:type="gramStart"/>
      <w:r>
        <w:rPr>
          <w:szCs w:val="28"/>
        </w:rPr>
        <w:t>,</w:t>
      </w:r>
      <w:proofErr w:type="gramEnd"/>
      <w:r>
        <w:rPr>
          <w:szCs w:val="28"/>
        </w:rPr>
        <w:t xml:space="preserve"> если объектом налогообложения являются доходы, </w:t>
      </w:r>
      <w:r>
        <w:rPr>
          <w:szCs w:val="28"/>
        </w:rPr>
        <w:lastRenderedPageBreak/>
        <w:t>налоговая ставка устанавливается в размере 6 процентов.</w:t>
      </w:r>
    </w:p>
    <w:p w:rsidR="00B84EE7" w:rsidRDefault="00B84EE7">
      <w:pPr>
        <w:autoSpaceDE w:val="0"/>
        <w:autoSpaceDN w:val="0"/>
        <w:adjustRightInd w:val="0"/>
        <w:ind w:firstLine="540"/>
        <w:jc w:val="both"/>
        <w:rPr>
          <w:szCs w:val="28"/>
        </w:rPr>
      </w:pPr>
      <w:r>
        <w:rPr>
          <w:szCs w:val="28"/>
        </w:rPr>
        <w:t>2. В случае</w:t>
      </w:r>
      <w:proofErr w:type="gramStart"/>
      <w:r>
        <w:rPr>
          <w:szCs w:val="28"/>
        </w:rPr>
        <w:t>,</w:t>
      </w:r>
      <w:proofErr w:type="gramEnd"/>
      <w:r>
        <w:rPr>
          <w:szCs w:val="28"/>
        </w:rPr>
        <w:t xml:space="preserve">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B84EE7" w:rsidRDefault="00B84EE7">
      <w:pPr>
        <w:autoSpaceDE w:val="0"/>
        <w:autoSpaceDN w:val="0"/>
        <w:adjustRightInd w:val="0"/>
        <w:ind w:firstLine="540"/>
        <w:jc w:val="both"/>
        <w:rPr>
          <w:szCs w:val="28"/>
        </w:rPr>
      </w:pPr>
      <w:proofErr w:type="gramStart"/>
      <w:r>
        <w:rPr>
          <w:szCs w:val="28"/>
        </w:rPr>
        <w:t xml:space="preserve">Согласно </w:t>
      </w:r>
      <w:hyperlink r:id="rId55" w:history="1">
        <w:r>
          <w:rPr>
            <w:color w:val="0000FF"/>
            <w:szCs w:val="28"/>
          </w:rPr>
          <w:t>Закону</w:t>
        </w:r>
      </w:hyperlink>
      <w:r>
        <w:rPr>
          <w:szCs w:val="28"/>
        </w:rPr>
        <w:t xml:space="preserve"> Астраханской области от 10.11.2009 N 73/2009-ОЗ ставка по отдельным видам деятельности в размере 5% устанавливается для налогоплательщиков, у которых доля доходов, полученных от указанных видов деятельности в отчетном налоговом периоде, составляет не менее 70 процентов от общей суммы доходов от реализации товаров (работ, услуг), определяемых в порядке, установленном </w:t>
      </w:r>
      <w:hyperlink r:id="rId56" w:history="1">
        <w:r>
          <w:rPr>
            <w:color w:val="0000FF"/>
            <w:szCs w:val="28"/>
          </w:rPr>
          <w:t>статьей 346.15 главы 26.2</w:t>
        </w:r>
      </w:hyperlink>
      <w:r>
        <w:rPr>
          <w:szCs w:val="28"/>
        </w:rPr>
        <w:t xml:space="preserve"> НК РФ, составили доходы от</w:t>
      </w:r>
      <w:proofErr w:type="gramEnd"/>
      <w:r>
        <w:rPr>
          <w:szCs w:val="28"/>
        </w:rPr>
        <w:t xml:space="preserve"> осуществления видов экономической деятельности, перечисленных в </w:t>
      </w:r>
      <w:hyperlink r:id="rId57" w:history="1">
        <w:r>
          <w:rPr>
            <w:color w:val="0000FF"/>
            <w:szCs w:val="28"/>
          </w:rPr>
          <w:t>Законе</w:t>
        </w:r>
      </w:hyperlink>
      <w:r>
        <w:rPr>
          <w:szCs w:val="28"/>
        </w:rPr>
        <w:t xml:space="preserve"> Астраханской области от 10.11.2009 N 73/2009-ОЗ. В случае несоблюдения условий, установленных </w:t>
      </w:r>
      <w:hyperlink r:id="rId58" w:history="1">
        <w:r>
          <w:rPr>
            <w:color w:val="0000FF"/>
            <w:szCs w:val="28"/>
          </w:rPr>
          <w:t>п. 2 ст. 2</w:t>
        </w:r>
      </w:hyperlink>
      <w:r>
        <w:rPr>
          <w:szCs w:val="28"/>
        </w:rPr>
        <w:t xml:space="preserve"> Закона от 10.11.2009 N 73/2009-ОЗ, устанавливается налоговая ставка в размере 15%.</w:t>
      </w:r>
    </w:p>
    <w:p w:rsidR="00B84EE7" w:rsidRDefault="00B84EE7">
      <w:pPr>
        <w:autoSpaceDE w:val="0"/>
        <w:autoSpaceDN w:val="0"/>
        <w:adjustRightInd w:val="0"/>
        <w:ind w:firstLine="540"/>
        <w:jc w:val="both"/>
        <w:rPr>
          <w:szCs w:val="28"/>
        </w:rPr>
      </w:pPr>
      <w:r>
        <w:rPr>
          <w:szCs w:val="28"/>
        </w:rPr>
        <w:t xml:space="preserve">Кроме того, на территории Астраханской области </w:t>
      </w:r>
      <w:hyperlink r:id="rId59" w:history="1">
        <w:r>
          <w:rPr>
            <w:color w:val="0000FF"/>
            <w:szCs w:val="28"/>
          </w:rPr>
          <w:t>Законом</w:t>
        </w:r>
      </w:hyperlink>
      <w:r>
        <w:rPr>
          <w:szCs w:val="28"/>
        </w:rPr>
        <w:t xml:space="preserve"> Астраханской области от 10.11.2009 N 73/2009-ОЗ "Об установлении ставки налога, уплачиваемого в связи с применением упрощенной системы налогообложения" налоговая ставка устанавливается в размере 5 процентов для налогоплательщиков, выбравших в качестве объекта налогообложения доходы, уменьшенные на величину расходов, и осуществляющих следующие виды деятельности:</w:t>
      </w:r>
    </w:p>
    <w:p w:rsidR="00B84EE7" w:rsidRDefault="00B84EE7">
      <w:pPr>
        <w:autoSpaceDE w:val="0"/>
        <w:autoSpaceDN w:val="0"/>
        <w:adjustRightInd w:val="0"/>
        <w:ind w:firstLine="540"/>
        <w:jc w:val="both"/>
        <w:rPr>
          <w:szCs w:val="28"/>
        </w:rPr>
      </w:pPr>
      <w:r>
        <w:rPr>
          <w:szCs w:val="28"/>
        </w:rPr>
        <w:t>1) производство пищевых продуктов, включая напитки;</w:t>
      </w:r>
    </w:p>
    <w:p w:rsidR="00B84EE7" w:rsidRDefault="00B84EE7">
      <w:pPr>
        <w:autoSpaceDE w:val="0"/>
        <w:autoSpaceDN w:val="0"/>
        <w:adjustRightInd w:val="0"/>
        <w:ind w:firstLine="540"/>
        <w:jc w:val="both"/>
        <w:rPr>
          <w:szCs w:val="28"/>
        </w:rPr>
      </w:pPr>
      <w:r>
        <w:rPr>
          <w:szCs w:val="28"/>
        </w:rPr>
        <w:t>2) текстильное производство;</w:t>
      </w:r>
    </w:p>
    <w:p w:rsidR="00B84EE7" w:rsidRDefault="00B84EE7">
      <w:pPr>
        <w:autoSpaceDE w:val="0"/>
        <w:autoSpaceDN w:val="0"/>
        <w:adjustRightInd w:val="0"/>
        <w:ind w:firstLine="540"/>
        <w:jc w:val="both"/>
        <w:rPr>
          <w:szCs w:val="28"/>
        </w:rPr>
      </w:pPr>
      <w:r>
        <w:rPr>
          <w:szCs w:val="28"/>
        </w:rPr>
        <w:t>3) производство одежды, выделка и крашение меха;</w:t>
      </w:r>
    </w:p>
    <w:p w:rsidR="00B84EE7" w:rsidRDefault="00B84EE7">
      <w:pPr>
        <w:autoSpaceDE w:val="0"/>
        <w:autoSpaceDN w:val="0"/>
        <w:adjustRightInd w:val="0"/>
        <w:ind w:firstLine="540"/>
        <w:jc w:val="both"/>
        <w:rPr>
          <w:szCs w:val="28"/>
        </w:rPr>
      </w:pPr>
      <w:r>
        <w:rPr>
          <w:szCs w:val="28"/>
        </w:rPr>
        <w:t>4) производство кожи, изделий из кожи и производство обуви;</w:t>
      </w:r>
    </w:p>
    <w:p w:rsidR="00B84EE7" w:rsidRDefault="00B84EE7">
      <w:pPr>
        <w:autoSpaceDE w:val="0"/>
        <w:autoSpaceDN w:val="0"/>
        <w:adjustRightInd w:val="0"/>
        <w:ind w:firstLine="540"/>
        <w:jc w:val="both"/>
        <w:rPr>
          <w:szCs w:val="28"/>
        </w:rPr>
      </w:pPr>
      <w:r>
        <w:rPr>
          <w:szCs w:val="28"/>
        </w:rPr>
        <w:t>5) обработка древесины и производство изделий из дерева и пробки, кроме мебели;</w:t>
      </w:r>
    </w:p>
    <w:p w:rsidR="00B84EE7" w:rsidRDefault="00B84EE7">
      <w:pPr>
        <w:autoSpaceDE w:val="0"/>
        <w:autoSpaceDN w:val="0"/>
        <w:adjustRightInd w:val="0"/>
        <w:ind w:firstLine="540"/>
        <w:jc w:val="both"/>
        <w:rPr>
          <w:szCs w:val="28"/>
        </w:rPr>
      </w:pPr>
      <w:r>
        <w:rPr>
          <w:szCs w:val="28"/>
        </w:rPr>
        <w:t>6) производство целлюлозы, древесной массы, бумаги, картона и изделий из них;</w:t>
      </w:r>
    </w:p>
    <w:p w:rsidR="00B84EE7" w:rsidRDefault="00B84EE7">
      <w:pPr>
        <w:autoSpaceDE w:val="0"/>
        <w:autoSpaceDN w:val="0"/>
        <w:adjustRightInd w:val="0"/>
        <w:ind w:firstLine="540"/>
        <w:jc w:val="both"/>
        <w:rPr>
          <w:szCs w:val="28"/>
        </w:rPr>
      </w:pPr>
      <w:r>
        <w:rPr>
          <w:szCs w:val="28"/>
        </w:rPr>
        <w:t>7) издательская и полиграфическая деятельность, тиражирование записанных носителей информации;</w:t>
      </w:r>
    </w:p>
    <w:p w:rsidR="00B84EE7" w:rsidRDefault="00B84EE7">
      <w:pPr>
        <w:autoSpaceDE w:val="0"/>
        <w:autoSpaceDN w:val="0"/>
        <w:adjustRightInd w:val="0"/>
        <w:ind w:firstLine="540"/>
        <w:jc w:val="both"/>
        <w:rPr>
          <w:szCs w:val="28"/>
        </w:rPr>
      </w:pPr>
      <w:r>
        <w:rPr>
          <w:szCs w:val="28"/>
        </w:rPr>
        <w:t>8) химическое производство;</w:t>
      </w:r>
    </w:p>
    <w:p w:rsidR="00B84EE7" w:rsidRDefault="00B84EE7">
      <w:pPr>
        <w:autoSpaceDE w:val="0"/>
        <w:autoSpaceDN w:val="0"/>
        <w:adjustRightInd w:val="0"/>
        <w:ind w:firstLine="540"/>
        <w:jc w:val="both"/>
        <w:rPr>
          <w:szCs w:val="28"/>
        </w:rPr>
      </w:pPr>
      <w:r>
        <w:rPr>
          <w:szCs w:val="28"/>
        </w:rPr>
        <w:t>9) производство резиновых и пластмассовых изделий;</w:t>
      </w:r>
    </w:p>
    <w:p w:rsidR="00B84EE7" w:rsidRDefault="00B84EE7">
      <w:pPr>
        <w:autoSpaceDE w:val="0"/>
        <w:autoSpaceDN w:val="0"/>
        <w:adjustRightInd w:val="0"/>
        <w:ind w:firstLine="540"/>
        <w:jc w:val="both"/>
        <w:rPr>
          <w:szCs w:val="28"/>
        </w:rPr>
      </w:pPr>
      <w:r>
        <w:rPr>
          <w:szCs w:val="28"/>
        </w:rPr>
        <w:t>10) производство прочих неметаллических минеральных продуктов;</w:t>
      </w:r>
    </w:p>
    <w:p w:rsidR="00B84EE7" w:rsidRDefault="00B84EE7">
      <w:pPr>
        <w:autoSpaceDE w:val="0"/>
        <w:autoSpaceDN w:val="0"/>
        <w:adjustRightInd w:val="0"/>
        <w:ind w:firstLine="540"/>
        <w:jc w:val="both"/>
        <w:rPr>
          <w:szCs w:val="28"/>
        </w:rPr>
      </w:pPr>
      <w:r>
        <w:rPr>
          <w:szCs w:val="28"/>
        </w:rPr>
        <w:t>11) металлургическое производство;</w:t>
      </w:r>
    </w:p>
    <w:p w:rsidR="00B84EE7" w:rsidRDefault="00B84EE7">
      <w:pPr>
        <w:autoSpaceDE w:val="0"/>
        <w:autoSpaceDN w:val="0"/>
        <w:adjustRightInd w:val="0"/>
        <w:ind w:firstLine="540"/>
        <w:jc w:val="both"/>
        <w:rPr>
          <w:szCs w:val="28"/>
        </w:rPr>
      </w:pPr>
      <w:r>
        <w:rPr>
          <w:szCs w:val="28"/>
        </w:rPr>
        <w:t>12) производство готовых металлических изделий;</w:t>
      </w:r>
    </w:p>
    <w:p w:rsidR="00B84EE7" w:rsidRDefault="00B84EE7">
      <w:pPr>
        <w:autoSpaceDE w:val="0"/>
        <w:autoSpaceDN w:val="0"/>
        <w:adjustRightInd w:val="0"/>
        <w:ind w:firstLine="540"/>
        <w:jc w:val="both"/>
        <w:rPr>
          <w:szCs w:val="28"/>
        </w:rPr>
      </w:pPr>
      <w:r>
        <w:rPr>
          <w:szCs w:val="28"/>
        </w:rPr>
        <w:t>13) производство машин и оборудования;</w:t>
      </w:r>
    </w:p>
    <w:p w:rsidR="00B84EE7" w:rsidRDefault="00B84EE7">
      <w:pPr>
        <w:autoSpaceDE w:val="0"/>
        <w:autoSpaceDN w:val="0"/>
        <w:adjustRightInd w:val="0"/>
        <w:ind w:firstLine="540"/>
        <w:jc w:val="both"/>
        <w:rPr>
          <w:szCs w:val="28"/>
        </w:rPr>
      </w:pPr>
      <w:r>
        <w:rPr>
          <w:szCs w:val="28"/>
        </w:rPr>
        <w:t>14) производство офисного оборудования и вычислительной техники;</w:t>
      </w:r>
    </w:p>
    <w:p w:rsidR="00B84EE7" w:rsidRDefault="00B84EE7">
      <w:pPr>
        <w:autoSpaceDE w:val="0"/>
        <w:autoSpaceDN w:val="0"/>
        <w:adjustRightInd w:val="0"/>
        <w:ind w:firstLine="540"/>
        <w:jc w:val="both"/>
        <w:rPr>
          <w:szCs w:val="28"/>
        </w:rPr>
      </w:pPr>
      <w:r>
        <w:rPr>
          <w:szCs w:val="28"/>
        </w:rPr>
        <w:t>15) производство электрических машин и электрооборудования;</w:t>
      </w:r>
    </w:p>
    <w:p w:rsidR="00B84EE7" w:rsidRDefault="00B84EE7">
      <w:pPr>
        <w:autoSpaceDE w:val="0"/>
        <w:autoSpaceDN w:val="0"/>
        <w:adjustRightInd w:val="0"/>
        <w:ind w:firstLine="540"/>
        <w:jc w:val="both"/>
        <w:rPr>
          <w:szCs w:val="28"/>
        </w:rPr>
      </w:pPr>
      <w:r>
        <w:rPr>
          <w:szCs w:val="28"/>
        </w:rPr>
        <w:t>16) производство аппаратуры для радио, телевидения и связи;</w:t>
      </w:r>
    </w:p>
    <w:p w:rsidR="00B84EE7" w:rsidRDefault="00B84EE7">
      <w:pPr>
        <w:autoSpaceDE w:val="0"/>
        <w:autoSpaceDN w:val="0"/>
        <w:adjustRightInd w:val="0"/>
        <w:ind w:firstLine="540"/>
        <w:jc w:val="both"/>
        <w:rPr>
          <w:szCs w:val="28"/>
        </w:rPr>
      </w:pPr>
      <w:r>
        <w:rPr>
          <w:szCs w:val="28"/>
        </w:rPr>
        <w:t>17) производство изделий медицинской техники, средств измерений, оптических приборов и аппаратуры, часов;</w:t>
      </w:r>
    </w:p>
    <w:p w:rsidR="00B84EE7" w:rsidRDefault="00B84EE7">
      <w:pPr>
        <w:autoSpaceDE w:val="0"/>
        <w:autoSpaceDN w:val="0"/>
        <w:adjustRightInd w:val="0"/>
        <w:ind w:firstLine="540"/>
        <w:jc w:val="both"/>
        <w:rPr>
          <w:szCs w:val="28"/>
        </w:rPr>
      </w:pPr>
      <w:r>
        <w:rPr>
          <w:szCs w:val="28"/>
        </w:rPr>
        <w:t>18) производство автомобилей, прицепов и полуприцепов;</w:t>
      </w:r>
    </w:p>
    <w:p w:rsidR="00B84EE7" w:rsidRDefault="00B84EE7">
      <w:pPr>
        <w:autoSpaceDE w:val="0"/>
        <w:autoSpaceDN w:val="0"/>
        <w:adjustRightInd w:val="0"/>
        <w:ind w:firstLine="540"/>
        <w:jc w:val="both"/>
        <w:rPr>
          <w:szCs w:val="28"/>
        </w:rPr>
      </w:pPr>
      <w:r>
        <w:rPr>
          <w:szCs w:val="28"/>
        </w:rPr>
        <w:lastRenderedPageBreak/>
        <w:t>19) производство судов, летательных и космических аппаратов и прочих транспортных средств;</w:t>
      </w:r>
    </w:p>
    <w:p w:rsidR="00B84EE7" w:rsidRDefault="00B84EE7">
      <w:pPr>
        <w:autoSpaceDE w:val="0"/>
        <w:autoSpaceDN w:val="0"/>
        <w:adjustRightInd w:val="0"/>
        <w:ind w:firstLine="540"/>
        <w:jc w:val="both"/>
        <w:rPr>
          <w:szCs w:val="28"/>
        </w:rPr>
      </w:pPr>
      <w:r>
        <w:rPr>
          <w:szCs w:val="28"/>
        </w:rPr>
        <w:t>20) производство мебели и прочей продукции, не включенной в другие группировки;</w:t>
      </w:r>
    </w:p>
    <w:p w:rsidR="00B84EE7" w:rsidRDefault="00B84EE7">
      <w:pPr>
        <w:autoSpaceDE w:val="0"/>
        <w:autoSpaceDN w:val="0"/>
        <w:adjustRightInd w:val="0"/>
        <w:ind w:firstLine="540"/>
        <w:jc w:val="both"/>
        <w:rPr>
          <w:szCs w:val="28"/>
        </w:rPr>
      </w:pPr>
      <w:r>
        <w:rPr>
          <w:szCs w:val="28"/>
        </w:rPr>
        <w:t>21) строительство.</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7" w:name="Par132"/>
      <w:bookmarkEnd w:id="7"/>
      <w:r>
        <w:rPr>
          <w:szCs w:val="28"/>
        </w:rPr>
        <w:t xml:space="preserve">Порядок исчисления и уплаты налога, </w:t>
      </w:r>
      <w:hyperlink r:id="rId60" w:history="1">
        <w:r>
          <w:rPr>
            <w:color w:val="0000FF"/>
            <w:szCs w:val="28"/>
          </w:rPr>
          <w:t>статья 346.21</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Налог исчисляется как соответствующая налоговой ставке процентная доля налоговой базы.</w:t>
      </w:r>
    </w:p>
    <w:p w:rsidR="00B84EE7" w:rsidRDefault="00B84EE7">
      <w:pPr>
        <w:autoSpaceDE w:val="0"/>
        <w:autoSpaceDN w:val="0"/>
        <w:adjustRightInd w:val="0"/>
        <w:ind w:firstLine="540"/>
        <w:jc w:val="both"/>
        <w:rPr>
          <w:szCs w:val="28"/>
        </w:rPr>
      </w:pPr>
      <w:r>
        <w:rPr>
          <w:szCs w:val="28"/>
        </w:rPr>
        <w:t>2. Сумма налога по итогам налогового периода определяется налогоплательщиком самостоятельно.</w:t>
      </w:r>
    </w:p>
    <w:p w:rsidR="00B84EE7" w:rsidRDefault="00B84EE7">
      <w:pPr>
        <w:autoSpaceDE w:val="0"/>
        <w:autoSpaceDN w:val="0"/>
        <w:adjustRightInd w:val="0"/>
        <w:ind w:firstLine="540"/>
        <w:jc w:val="both"/>
        <w:rPr>
          <w:szCs w:val="28"/>
        </w:rPr>
      </w:pPr>
      <w:r>
        <w:rPr>
          <w:szCs w:val="28"/>
        </w:rPr>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B84EE7" w:rsidRDefault="00B84EE7">
      <w:pPr>
        <w:autoSpaceDE w:val="0"/>
        <w:autoSpaceDN w:val="0"/>
        <w:adjustRightInd w:val="0"/>
        <w:ind w:firstLine="540"/>
        <w:jc w:val="both"/>
        <w:rPr>
          <w:szCs w:val="28"/>
        </w:rPr>
      </w:pPr>
      <w:r>
        <w:rPr>
          <w:szCs w:val="28"/>
        </w:rP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B84EE7" w:rsidRDefault="00B84EE7">
      <w:pPr>
        <w:autoSpaceDE w:val="0"/>
        <w:autoSpaceDN w:val="0"/>
        <w:adjustRightInd w:val="0"/>
        <w:ind w:firstLine="540"/>
        <w:jc w:val="both"/>
        <w:rPr>
          <w:szCs w:val="28"/>
        </w:rPr>
      </w:pPr>
      <w:r>
        <w:rPr>
          <w:szCs w:val="28"/>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B84EE7" w:rsidRDefault="00B84EE7">
      <w:pPr>
        <w:autoSpaceDE w:val="0"/>
        <w:autoSpaceDN w:val="0"/>
        <w:adjustRightInd w:val="0"/>
        <w:ind w:firstLine="540"/>
        <w:jc w:val="both"/>
        <w:rPr>
          <w:szCs w:val="28"/>
        </w:rPr>
      </w:pPr>
      <w:proofErr w:type="gramStart"/>
      <w:r>
        <w:rPr>
          <w:szCs w:val="28"/>
        </w:rP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1" w:history="1">
        <w:r>
          <w:rPr>
            <w:color w:val="0000FF"/>
            <w:szCs w:val="28"/>
          </w:rPr>
          <w:t>законом</w:t>
        </w:r>
      </w:hyperlink>
      <w:r>
        <w:rPr>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Pr>
          <w:szCs w:val="28"/>
        </w:rPr>
        <w:t xml:space="preserve">", </w:t>
      </w:r>
      <w:proofErr w:type="gramStart"/>
      <w:r>
        <w:rPr>
          <w:szCs w:val="28"/>
        </w:rPr>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Pr>
          <w:szCs w:val="28"/>
        </w:rPr>
        <w:t xml:space="preserve"> </w:t>
      </w:r>
      <w:hyperlink r:id="rId62" w:history="1">
        <w:r>
          <w:rPr>
            <w:color w:val="0000FF"/>
            <w:szCs w:val="28"/>
          </w:rPr>
          <w:t>законом</w:t>
        </w:r>
      </w:hyperlink>
      <w:r>
        <w:rPr>
          <w:szCs w:val="28"/>
        </w:rPr>
        <w:t xml:space="preserve"> от 29 декабря 2006 года N 255-ФЗ "Об обязательном социальном страховании на случай временной </w:t>
      </w:r>
      <w:r>
        <w:rPr>
          <w:szCs w:val="28"/>
        </w:rPr>
        <w:lastRenderedPageBreak/>
        <w:t>нетрудоспособности и в связи с материнством";</w:t>
      </w:r>
    </w:p>
    <w:p w:rsidR="00B84EE7" w:rsidRDefault="00B84EE7">
      <w:pPr>
        <w:autoSpaceDE w:val="0"/>
        <w:autoSpaceDN w:val="0"/>
        <w:adjustRightInd w:val="0"/>
        <w:ind w:firstLine="540"/>
        <w:jc w:val="both"/>
        <w:rPr>
          <w:szCs w:val="28"/>
        </w:rPr>
      </w:pPr>
      <w:proofErr w:type="gramStart"/>
      <w:r>
        <w:rPr>
          <w:szCs w:val="28"/>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63" w:history="1">
        <w:r>
          <w:rPr>
            <w:color w:val="0000FF"/>
            <w:szCs w:val="28"/>
          </w:rPr>
          <w:t>законом</w:t>
        </w:r>
      </w:hyperlink>
      <w:r>
        <w:rPr>
          <w:szCs w:val="28"/>
        </w:rPr>
        <w:t xml:space="preserve"> от</w:t>
      </w:r>
      <w:proofErr w:type="gramEnd"/>
      <w:r>
        <w:rPr>
          <w:szCs w:val="28"/>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Pr>
          <w:szCs w:val="28"/>
        </w:rPr>
        <w:t xml:space="preserve">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4" w:history="1">
        <w:r>
          <w:rPr>
            <w:color w:val="0000FF"/>
            <w:szCs w:val="28"/>
          </w:rPr>
          <w:t>законом</w:t>
        </w:r>
      </w:hyperlink>
      <w:r>
        <w:rPr>
          <w:szCs w:val="28"/>
        </w:rPr>
        <w:t xml:space="preserve"> от 29 декабря</w:t>
      </w:r>
      <w:proofErr w:type="gramEnd"/>
      <w:r>
        <w:rPr>
          <w:szCs w:val="28"/>
        </w:rPr>
        <w:t xml:space="preserve"> 2006 года N 255-ФЗ "Об обязательном социальном страховании на случай временной нетрудоспособности и в связи с материнством".</w:t>
      </w:r>
    </w:p>
    <w:p w:rsidR="00B84EE7" w:rsidRDefault="00B84EE7">
      <w:pPr>
        <w:autoSpaceDE w:val="0"/>
        <w:autoSpaceDN w:val="0"/>
        <w:adjustRightInd w:val="0"/>
        <w:ind w:firstLine="540"/>
        <w:jc w:val="both"/>
        <w:rPr>
          <w:szCs w:val="28"/>
        </w:rPr>
      </w:pPr>
      <w:r>
        <w:rPr>
          <w:szCs w:val="28"/>
        </w:rPr>
        <w:t>При этом сумма налога (авансовых платежей по налогу) не может быть уменьшена на сумму указанных в настоящем пункте расходов более чем на 50 процентов.</w:t>
      </w:r>
    </w:p>
    <w:p w:rsidR="00B84EE7" w:rsidRDefault="00B84EE7">
      <w:pPr>
        <w:autoSpaceDE w:val="0"/>
        <w:autoSpaceDN w:val="0"/>
        <w:adjustRightInd w:val="0"/>
        <w:ind w:firstLine="540"/>
        <w:jc w:val="both"/>
        <w:rPr>
          <w:szCs w:val="28"/>
        </w:rPr>
      </w:pPr>
      <w:r>
        <w:rPr>
          <w:szCs w:val="28"/>
        </w:rP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B84EE7" w:rsidRDefault="00B84EE7">
      <w:pPr>
        <w:autoSpaceDE w:val="0"/>
        <w:autoSpaceDN w:val="0"/>
        <w:adjustRightInd w:val="0"/>
        <w:ind w:firstLine="540"/>
        <w:jc w:val="both"/>
        <w:rPr>
          <w:szCs w:val="28"/>
        </w:rPr>
      </w:pPr>
      <w:r>
        <w:rPr>
          <w:szCs w:val="28"/>
        </w:rPr>
        <w:t xml:space="preserve">4. </w:t>
      </w:r>
      <w:proofErr w:type="gramStart"/>
      <w:r>
        <w:rPr>
          <w:szCs w:val="28"/>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roofErr w:type="gramEnd"/>
    </w:p>
    <w:p w:rsidR="00B84EE7" w:rsidRDefault="00B84EE7">
      <w:pPr>
        <w:autoSpaceDE w:val="0"/>
        <w:autoSpaceDN w:val="0"/>
        <w:adjustRightInd w:val="0"/>
        <w:ind w:firstLine="540"/>
        <w:jc w:val="both"/>
        <w:rPr>
          <w:szCs w:val="28"/>
        </w:rPr>
      </w:pPr>
      <w:r>
        <w:rPr>
          <w:szCs w:val="28"/>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B84EE7" w:rsidRDefault="00B84EE7">
      <w:pPr>
        <w:autoSpaceDE w:val="0"/>
        <w:autoSpaceDN w:val="0"/>
        <w:adjustRightInd w:val="0"/>
        <w:ind w:firstLine="540"/>
        <w:jc w:val="both"/>
        <w:rPr>
          <w:szCs w:val="28"/>
        </w:rPr>
      </w:pPr>
      <w:r>
        <w:rPr>
          <w:szCs w:val="28"/>
        </w:rPr>
        <w:t>6. Уплата налога и авансовых платежей по налогу производится по месту нахождения организации (месту жительства индивидуального предпринимателя).</w:t>
      </w:r>
    </w:p>
    <w:p w:rsidR="00B84EE7" w:rsidRDefault="00B84EE7">
      <w:pPr>
        <w:autoSpaceDE w:val="0"/>
        <w:autoSpaceDN w:val="0"/>
        <w:adjustRightInd w:val="0"/>
        <w:ind w:firstLine="540"/>
        <w:jc w:val="both"/>
        <w:rPr>
          <w:szCs w:val="28"/>
        </w:rPr>
      </w:pPr>
      <w:r>
        <w:rPr>
          <w:szCs w:val="28"/>
        </w:rPr>
        <w:t xml:space="preserve">7. Налог, подлежащий уплате по истечении налогового периода, уплачивается не позднее сроков, установленных для подачи налоговой </w:t>
      </w:r>
      <w:r>
        <w:rPr>
          <w:szCs w:val="28"/>
        </w:rPr>
        <w:lastRenderedPageBreak/>
        <w:t xml:space="preserve">декларации </w:t>
      </w:r>
      <w:hyperlink r:id="rId65" w:history="1">
        <w:r>
          <w:rPr>
            <w:color w:val="0000FF"/>
            <w:szCs w:val="28"/>
          </w:rPr>
          <w:t>статьей 346.23</w:t>
        </w:r>
      </w:hyperlink>
      <w:r>
        <w:rPr>
          <w:szCs w:val="28"/>
        </w:rPr>
        <w:t xml:space="preserve"> НК РФ.</w:t>
      </w:r>
    </w:p>
    <w:p w:rsidR="00B84EE7" w:rsidRDefault="00B84EE7">
      <w:pPr>
        <w:autoSpaceDE w:val="0"/>
        <w:autoSpaceDN w:val="0"/>
        <w:adjustRightInd w:val="0"/>
        <w:ind w:firstLine="540"/>
        <w:jc w:val="both"/>
        <w:rPr>
          <w:szCs w:val="28"/>
        </w:rPr>
      </w:pPr>
      <w:r>
        <w:rPr>
          <w:szCs w:val="28"/>
        </w:rPr>
        <w:t>Авансовые платежи по налогу уплачиваются не позднее 25-го числа первого месяца, следующего за истекшим отчетным периодом (</w:t>
      </w:r>
      <w:hyperlink r:id="rId66" w:history="1">
        <w:r>
          <w:rPr>
            <w:color w:val="0000FF"/>
            <w:szCs w:val="28"/>
          </w:rPr>
          <w:t>ст. 346.21</w:t>
        </w:r>
      </w:hyperlink>
      <w:r>
        <w:rPr>
          <w:szCs w:val="28"/>
        </w:rPr>
        <w:t xml:space="preserve"> НК РФ).</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8" w:name="Par149"/>
      <w:bookmarkEnd w:id="8"/>
      <w:r>
        <w:rPr>
          <w:szCs w:val="28"/>
        </w:rPr>
        <w:t xml:space="preserve">Предоставление налоговых деклараций, </w:t>
      </w:r>
      <w:hyperlink r:id="rId67" w:history="1">
        <w:r>
          <w:rPr>
            <w:color w:val="0000FF"/>
            <w:szCs w:val="28"/>
          </w:rPr>
          <w:t>ст. 346.23</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1. По итогам налогового периода налогоплательщики представляют налоговую декларацию в налоговый орган по месту нахождения организации или месту жительства индивидуального предпринимателя в следующие сроки:</w:t>
      </w:r>
    </w:p>
    <w:p w:rsidR="00B84EE7" w:rsidRDefault="00B84EE7">
      <w:pPr>
        <w:autoSpaceDE w:val="0"/>
        <w:autoSpaceDN w:val="0"/>
        <w:adjustRightInd w:val="0"/>
        <w:ind w:firstLine="540"/>
        <w:jc w:val="both"/>
        <w:rPr>
          <w:szCs w:val="28"/>
        </w:rPr>
      </w:pPr>
      <w:r>
        <w:rPr>
          <w:szCs w:val="28"/>
        </w:rPr>
        <w:t xml:space="preserve">1) организации - не позднее 31 марта года, следующего за истекшим налоговым периодом (за исключением случаев, предусмотренных </w:t>
      </w:r>
      <w:hyperlink w:anchor="Par154" w:history="1">
        <w:r>
          <w:rPr>
            <w:color w:val="0000FF"/>
            <w:szCs w:val="28"/>
          </w:rPr>
          <w:t>пунктами 2</w:t>
        </w:r>
      </w:hyperlink>
      <w:r>
        <w:rPr>
          <w:szCs w:val="28"/>
        </w:rPr>
        <w:t xml:space="preserve"> и </w:t>
      </w:r>
      <w:hyperlink w:anchor="Par155" w:history="1">
        <w:r>
          <w:rPr>
            <w:color w:val="0000FF"/>
            <w:szCs w:val="28"/>
          </w:rPr>
          <w:t>3</w:t>
        </w:r>
      </w:hyperlink>
      <w:r>
        <w:rPr>
          <w:szCs w:val="28"/>
        </w:rPr>
        <w:t xml:space="preserve"> настоящей статьи);</w:t>
      </w:r>
    </w:p>
    <w:p w:rsidR="00B84EE7" w:rsidRDefault="00B84EE7">
      <w:pPr>
        <w:autoSpaceDE w:val="0"/>
        <w:autoSpaceDN w:val="0"/>
        <w:adjustRightInd w:val="0"/>
        <w:ind w:firstLine="540"/>
        <w:jc w:val="both"/>
        <w:rPr>
          <w:szCs w:val="28"/>
        </w:rPr>
      </w:pPr>
      <w:r>
        <w:rPr>
          <w:szCs w:val="28"/>
        </w:rPr>
        <w:t xml:space="preserve">2) индивидуальные предприниматели - не позднее 30 апреля года, следующего за истекшим налоговым периодом (за исключением случаев, предусмотренных </w:t>
      </w:r>
      <w:hyperlink w:anchor="Par154" w:history="1">
        <w:r>
          <w:rPr>
            <w:color w:val="0000FF"/>
            <w:szCs w:val="28"/>
          </w:rPr>
          <w:t>пунктами 2</w:t>
        </w:r>
      </w:hyperlink>
      <w:r>
        <w:rPr>
          <w:szCs w:val="28"/>
        </w:rPr>
        <w:t xml:space="preserve"> и </w:t>
      </w:r>
      <w:hyperlink w:anchor="Par155" w:history="1">
        <w:r>
          <w:rPr>
            <w:color w:val="0000FF"/>
            <w:szCs w:val="28"/>
          </w:rPr>
          <w:t>3</w:t>
        </w:r>
      </w:hyperlink>
      <w:r>
        <w:rPr>
          <w:szCs w:val="28"/>
        </w:rPr>
        <w:t xml:space="preserve"> настоящей статьи).</w:t>
      </w:r>
    </w:p>
    <w:p w:rsidR="00B84EE7" w:rsidRDefault="00B84EE7">
      <w:pPr>
        <w:autoSpaceDE w:val="0"/>
        <w:autoSpaceDN w:val="0"/>
        <w:adjustRightInd w:val="0"/>
        <w:ind w:firstLine="540"/>
        <w:jc w:val="both"/>
        <w:rPr>
          <w:szCs w:val="28"/>
        </w:rPr>
      </w:pPr>
      <w:bookmarkStart w:id="9" w:name="Par154"/>
      <w:bookmarkEnd w:id="9"/>
      <w:r>
        <w:rPr>
          <w:szCs w:val="28"/>
        </w:rPr>
        <w:t xml:space="preserve">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w:t>
      </w:r>
      <w:hyperlink r:id="rId68" w:history="1">
        <w:r>
          <w:rPr>
            <w:color w:val="0000FF"/>
            <w:szCs w:val="28"/>
          </w:rPr>
          <w:t>пунктом 8 статьи 346.13</w:t>
        </w:r>
      </w:hyperlink>
      <w:r>
        <w:rPr>
          <w:szCs w:val="28"/>
        </w:rPr>
        <w:t xml:space="preserve"> НК РФ, прекращена предпринимательская деятельность, в отношении которой этим налогоплательщиком применялась упрощенная система налогообложения.</w:t>
      </w:r>
    </w:p>
    <w:p w:rsidR="00B84EE7" w:rsidRDefault="00B84EE7">
      <w:pPr>
        <w:autoSpaceDE w:val="0"/>
        <w:autoSpaceDN w:val="0"/>
        <w:adjustRightInd w:val="0"/>
        <w:ind w:firstLine="540"/>
        <w:jc w:val="both"/>
        <w:rPr>
          <w:szCs w:val="28"/>
        </w:rPr>
      </w:pPr>
      <w:bookmarkStart w:id="10" w:name="Par155"/>
      <w:bookmarkEnd w:id="10"/>
      <w:r>
        <w:rPr>
          <w:szCs w:val="28"/>
        </w:rPr>
        <w:t xml:space="preserve">3. Налогоплательщик представляет налоговую декларацию не позднее 25-го числа месяца, следующего за кварталом, в котором на основании </w:t>
      </w:r>
      <w:hyperlink r:id="rId69" w:history="1">
        <w:r>
          <w:rPr>
            <w:color w:val="0000FF"/>
            <w:szCs w:val="28"/>
          </w:rPr>
          <w:t>пункта 4 статьи 346.13</w:t>
        </w:r>
      </w:hyperlink>
      <w:r>
        <w:rPr>
          <w:szCs w:val="28"/>
        </w:rPr>
        <w:t xml:space="preserve"> настоящего Кодекса он утратил право применять упрощенную систему налогообложения.</w:t>
      </w:r>
    </w:p>
    <w:p w:rsidR="00B84EE7" w:rsidRDefault="00B84EE7">
      <w:pPr>
        <w:autoSpaceDE w:val="0"/>
        <w:autoSpaceDN w:val="0"/>
        <w:adjustRightInd w:val="0"/>
        <w:jc w:val="center"/>
        <w:rPr>
          <w:szCs w:val="28"/>
        </w:rPr>
      </w:pPr>
    </w:p>
    <w:p w:rsidR="00B84EE7" w:rsidRDefault="00B84EE7">
      <w:pPr>
        <w:autoSpaceDE w:val="0"/>
        <w:autoSpaceDN w:val="0"/>
        <w:adjustRightInd w:val="0"/>
        <w:jc w:val="center"/>
        <w:outlineLvl w:val="0"/>
        <w:rPr>
          <w:szCs w:val="28"/>
        </w:rPr>
      </w:pPr>
      <w:bookmarkStart w:id="11" w:name="Par157"/>
      <w:bookmarkEnd w:id="11"/>
      <w:r>
        <w:rPr>
          <w:szCs w:val="28"/>
        </w:rPr>
        <w:t xml:space="preserve">Ведение налогового учета, </w:t>
      </w:r>
      <w:hyperlink r:id="rId70" w:history="1">
        <w:r>
          <w:rPr>
            <w:color w:val="0000FF"/>
            <w:szCs w:val="28"/>
          </w:rPr>
          <w:t>ст. 346.24</w:t>
        </w:r>
      </w:hyperlink>
    </w:p>
    <w:p w:rsidR="00B84EE7" w:rsidRDefault="00B84EE7">
      <w:pPr>
        <w:autoSpaceDE w:val="0"/>
        <w:autoSpaceDN w:val="0"/>
        <w:adjustRightInd w:val="0"/>
        <w:jc w:val="center"/>
        <w:rPr>
          <w:szCs w:val="28"/>
        </w:rPr>
      </w:pPr>
    </w:p>
    <w:p w:rsidR="00B84EE7" w:rsidRDefault="00B84EE7">
      <w:pPr>
        <w:autoSpaceDE w:val="0"/>
        <w:autoSpaceDN w:val="0"/>
        <w:adjustRightInd w:val="0"/>
        <w:ind w:firstLine="540"/>
        <w:jc w:val="both"/>
        <w:rPr>
          <w:szCs w:val="28"/>
        </w:rPr>
      </w:pPr>
      <w:r>
        <w:rPr>
          <w:szCs w:val="28"/>
        </w:rPr>
        <w:t xml:space="preserve">Для целей исчисления налоговой базы налогоплательщики обязаны вести учет доходов и расходов в книге учета доходов и расходов организаций и индивидуальных предпринимателей, применяющих УСНО, </w:t>
      </w:r>
      <w:hyperlink r:id="rId71" w:history="1">
        <w:proofErr w:type="gramStart"/>
        <w:r>
          <w:rPr>
            <w:color w:val="0000FF"/>
            <w:szCs w:val="28"/>
          </w:rPr>
          <w:t>форма</w:t>
        </w:r>
        <w:proofErr w:type="gramEnd"/>
      </w:hyperlink>
      <w:r>
        <w:rPr>
          <w:szCs w:val="28"/>
        </w:rPr>
        <w:t xml:space="preserve"> и </w:t>
      </w:r>
      <w:hyperlink r:id="rId72" w:history="1">
        <w:r>
          <w:rPr>
            <w:color w:val="0000FF"/>
            <w:szCs w:val="28"/>
          </w:rPr>
          <w:t>порядок</w:t>
        </w:r>
      </w:hyperlink>
      <w:r>
        <w:rPr>
          <w:szCs w:val="28"/>
        </w:rPr>
        <w:t xml:space="preserve"> заполнения </w:t>
      </w:r>
      <w:proofErr w:type="gramStart"/>
      <w:r>
        <w:rPr>
          <w:szCs w:val="28"/>
        </w:rPr>
        <w:t>которой</w:t>
      </w:r>
      <w:proofErr w:type="gramEnd"/>
      <w:r>
        <w:rPr>
          <w:szCs w:val="28"/>
        </w:rPr>
        <w:t xml:space="preserve"> утверждены Приказом Минфина от 22.10.2012 N 135н.</w:t>
      </w:r>
    </w:p>
    <w:p w:rsidR="00B84EE7" w:rsidRDefault="00B84EE7">
      <w:pPr>
        <w:autoSpaceDE w:val="0"/>
        <w:autoSpaceDN w:val="0"/>
        <w:adjustRightInd w:val="0"/>
        <w:ind w:firstLine="540"/>
        <w:jc w:val="both"/>
        <w:rPr>
          <w:szCs w:val="28"/>
        </w:rPr>
      </w:pPr>
    </w:p>
    <w:p w:rsidR="00B84EE7" w:rsidRDefault="00B84EE7">
      <w:pPr>
        <w:autoSpaceDE w:val="0"/>
        <w:autoSpaceDN w:val="0"/>
        <w:adjustRightInd w:val="0"/>
        <w:ind w:firstLine="540"/>
        <w:jc w:val="both"/>
        <w:rPr>
          <w:szCs w:val="28"/>
        </w:rPr>
      </w:pPr>
    </w:p>
    <w:p w:rsidR="00B84EE7" w:rsidRDefault="00B84EE7">
      <w:pPr>
        <w:pBdr>
          <w:bottom w:val="single" w:sz="6" w:space="0" w:color="auto"/>
        </w:pBdr>
        <w:autoSpaceDE w:val="0"/>
        <w:autoSpaceDN w:val="0"/>
        <w:adjustRightInd w:val="0"/>
        <w:rPr>
          <w:sz w:val="5"/>
          <w:szCs w:val="5"/>
        </w:rPr>
      </w:pPr>
    </w:p>
    <w:p w:rsidR="00DD6251" w:rsidRDefault="00DD6251"/>
    <w:sectPr w:rsidR="00DD6251" w:rsidSect="0040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B84EE7"/>
    <w:rsid w:val="000019A0"/>
    <w:rsid w:val="00002586"/>
    <w:rsid w:val="0000383D"/>
    <w:rsid w:val="000045A0"/>
    <w:rsid w:val="00011703"/>
    <w:rsid w:val="0001393A"/>
    <w:rsid w:val="0003270F"/>
    <w:rsid w:val="00042D56"/>
    <w:rsid w:val="00051C72"/>
    <w:rsid w:val="00066CCB"/>
    <w:rsid w:val="00080930"/>
    <w:rsid w:val="0008296C"/>
    <w:rsid w:val="0008785E"/>
    <w:rsid w:val="000947E3"/>
    <w:rsid w:val="0009659A"/>
    <w:rsid w:val="000A0513"/>
    <w:rsid w:val="000A7D0B"/>
    <w:rsid w:val="000B6117"/>
    <w:rsid w:val="000C35A6"/>
    <w:rsid w:val="000D42C9"/>
    <w:rsid w:val="000E2EB0"/>
    <w:rsid w:val="000E75B6"/>
    <w:rsid w:val="000F0A45"/>
    <w:rsid w:val="000F0C52"/>
    <w:rsid w:val="000F1875"/>
    <w:rsid w:val="000F2518"/>
    <w:rsid w:val="000F413D"/>
    <w:rsid w:val="00102D41"/>
    <w:rsid w:val="001066FB"/>
    <w:rsid w:val="00111BDE"/>
    <w:rsid w:val="00111C18"/>
    <w:rsid w:val="0011741F"/>
    <w:rsid w:val="00117C01"/>
    <w:rsid w:val="00123F9F"/>
    <w:rsid w:val="00130970"/>
    <w:rsid w:val="0013248C"/>
    <w:rsid w:val="001324A4"/>
    <w:rsid w:val="00132BF0"/>
    <w:rsid w:val="0013372F"/>
    <w:rsid w:val="00135332"/>
    <w:rsid w:val="001426CC"/>
    <w:rsid w:val="00147320"/>
    <w:rsid w:val="00161B61"/>
    <w:rsid w:val="00162375"/>
    <w:rsid w:val="00162FB3"/>
    <w:rsid w:val="001662F4"/>
    <w:rsid w:val="00170146"/>
    <w:rsid w:val="00171D8C"/>
    <w:rsid w:val="00186BF6"/>
    <w:rsid w:val="001902F6"/>
    <w:rsid w:val="001920A9"/>
    <w:rsid w:val="00194CB4"/>
    <w:rsid w:val="00196315"/>
    <w:rsid w:val="001B3D8A"/>
    <w:rsid w:val="001B7CE4"/>
    <w:rsid w:val="001C30B4"/>
    <w:rsid w:val="001C5FB0"/>
    <w:rsid w:val="001D0680"/>
    <w:rsid w:val="001D176E"/>
    <w:rsid w:val="001D6DFC"/>
    <w:rsid w:val="001E309B"/>
    <w:rsid w:val="001F1DFD"/>
    <w:rsid w:val="001F2CC5"/>
    <w:rsid w:val="001F4976"/>
    <w:rsid w:val="00204F12"/>
    <w:rsid w:val="0020630F"/>
    <w:rsid w:val="00222439"/>
    <w:rsid w:val="002225EB"/>
    <w:rsid w:val="00243FE6"/>
    <w:rsid w:val="00245502"/>
    <w:rsid w:val="002468A7"/>
    <w:rsid w:val="002476DE"/>
    <w:rsid w:val="0026029B"/>
    <w:rsid w:val="00260C52"/>
    <w:rsid w:val="002615F5"/>
    <w:rsid w:val="00261D63"/>
    <w:rsid w:val="00265666"/>
    <w:rsid w:val="002719A2"/>
    <w:rsid w:val="0027339C"/>
    <w:rsid w:val="002802FC"/>
    <w:rsid w:val="002854C0"/>
    <w:rsid w:val="002862CC"/>
    <w:rsid w:val="00286D5F"/>
    <w:rsid w:val="00296332"/>
    <w:rsid w:val="002B5C43"/>
    <w:rsid w:val="002C4746"/>
    <w:rsid w:val="002C5942"/>
    <w:rsid w:val="002C5A46"/>
    <w:rsid w:val="002E2A23"/>
    <w:rsid w:val="002E3CFF"/>
    <w:rsid w:val="002E7A2D"/>
    <w:rsid w:val="002F07EC"/>
    <w:rsid w:val="003022D8"/>
    <w:rsid w:val="0031243A"/>
    <w:rsid w:val="0032162E"/>
    <w:rsid w:val="003471AA"/>
    <w:rsid w:val="0035702A"/>
    <w:rsid w:val="00357AB2"/>
    <w:rsid w:val="003617FD"/>
    <w:rsid w:val="00363E94"/>
    <w:rsid w:val="00364B8C"/>
    <w:rsid w:val="003675F6"/>
    <w:rsid w:val="00373735"/>
    <w:rsid w:val="00385A20"/>
    <w:rsid w:val="00386BDE"/>
    <w:rsid w:val="0039268E"/>
    <w:rsid w:val="00394DB3"/>
    <w:rsid w:val="003B0E42"/>
    <w:rsid w:val="003B57DD"/>
    <w:rsid w:val="003C13D2"/>
    <w:rsid w:val="003C29EE"/>
    <w:rsid w:val="003C677D"/>
    <w:rsid w:val="003D4806"/>
    <w:rsid w:val="003F04AE"/>
    <w:rsid w:val="00403026"/>
    <w:rsid w:val="00403D0A"/>
    <w:rsid w:val="00425AF0"/>
    <w:rsid w:val="004305E6"/>
    <w:rsid w:val="00453265"/>
    <w:rsid w:val="00455D82"/>
    <w:rsid w:val="00471E53"/>
    <w:rsid w:val="0047537A"/>
    <w:rsid w:val="00491615"/>
    <w:rsid w:val="00497F19"/>
    <w:rsid w:val="004A21E0"/>
    <w:rsid w:val="004A45A2"/>
    <w:rsid w:val="004A4F31"/>
    <w:rsid w:val="004C382D"/>
    <w:rsid w:val="004E1CBD"/>
    <w:rsid w:val="004F6633"/>
    <w:rsid w:val="005059B9"/>
    <w:rsid w:val="00507657"/>
    <w:rsid w:val="005107D6"/>
    <w:rsid w:val="00526539"/>
    <w:rsid w:val="0054074E"/>
    <w:rsid w:val="00555465"/>
    <w:rsid w:val="00557A1B"/>
    <w:rsid w:val="00560400"/>
    <w:rsid w:val="00571238"/>
    <w:rsid w:val="0057260E"/>
    <w:rsid w:val="00584A96"/>
    <w:rsid w:val="00590A0D"/>
    <w:rsid w:val="00591245"/>
    <w:rsid w:val="005A2B5C"/>
    <w:rsid w:val="005B5D34"/>
    <w:rsid w:val="005C0F23"/>
    <w:rsid w:val="005C2AC0"/>
    <w:rsid w:val="005C3CBB"/>
    <w:rsid w:val="005C5C51"/>
    <w:rsid w:val="005D3E0C"/>
    <w:rsid w:val="005D631E"/>
    <w:rsid w:val="005E39C5"/>
    <w:rsid w:val="005E45F2"/>
    <w:rsid w:val="00604026"/>
    <w:rsid w:val="0061646C"/>
    <w:rsid w:val="006215CD"/>
    <w:rsid w:val="006228EE"/>
    <w:rsid w:val="00623CBC"/>
    <w:rsid w:val="00627DE3"/>
    <w:rsid w:val="006373CE"/>
    <w:rsid w:val="006444AF"/>
    <w:rsid w:val="00651151"/>
    <w:rsid w:val="00661CB2"/>
    <w:rsid w:val="00671DB1"/>
    <w:rsid w:val="00674727"/>
    <w:rsid w:val="0068026E"/>
    <w:rsid w:val="0068138A"/>
    <w:rsid w:val="00684B88"/>
    <w:rsid w:val="006969BD"/>
    <w:rsid w:val="006A188A"/>
    <w:rsid w:val="006A3790"/>
    <w:rsid w:val="006A5F2A"/>
    <w:rsid w:val="006A74E1"/>
    <w:rsid w:val="006B02D9"/>
    <w:rsid w:val="006B17D8"/>
    <w:rsid w:val="006B2753"/>
    <w:rsid w:val="006B78BD"/>
    <w:rsid w:val="006C0644"/>
    <w:rsid w:val="006C0B4F"/>
    <w:rsid w:val="006C1C1D"/>
    <w:rsid w:val="006C5BF6"/>
    <w:rsid w:val="006D1880"/>
    <w:rsid w:val="006D2D74"/>
    <w:rsid w:val="006E7099"/>
    <w:rsid w:val="00704E24"/>
    <w:rsid w:val="0070674E"/>
    <w:rsid w:val="00707056"/>
    <w:rsid w:val="00707556"/>
    <w:rsid w:val="00710966"/>
    <w:rsid w:val="00712DAA"/>
    <w:rsid w:val="00717A39"/>
    <w:rsid w:val="00717E7B"/>
    <w:rsid w:val="00720618"/>
    <w:rsid w:val="00725065"/>
    <w:rsid w:val="00734EBC"/>
    <w:rsid w:val="00737DE3"/>
    <w:rsid w:val="00747752"/>
    <w:rsid w:val="0075460C"/>
    <w:rsid w:val="00757270"/>
    <w:rsid w:val="0075799C"/>
    <w:rsid w:val="00777774"/>
    <w:rsid w:val="00794F38"/>
    <w:rsid w:val="007A236C"/>
    <w:rsid w:val="007A44F6"/>
    <w:rsid w:val="007A6A4F"/>
    <w:rsid w:val="007B256E"/>
    <w:rsid w:val="007C3F9B"/>
    <w:rsid w:val="007E30F8"/>
    <w:rsid w:val="007E45B1"/>
    <w:rsid w:val="007E7EA0"/>
    <w:rsid w:val="007F5B35"/>
    <w:rsid w:val="00801DBB"/>
    <w:rsid w:val="0080435E"/>
    <w:rsid w:val="008070F3"/>
    <w:rsid w:val="00814CBD"/>
    <w:rsid w:val="00825937"/>
    <w:rsid w:val="00832D27"/>
    <w:rsid w:val="00834D30"/>
    <w:rsid w:val="008361D6"/>
    <w:rsid w:val="00841F3C"/>
    <w:rsid w:val="00843AE5"/>
    <w:rsid w:val="00857BDB"/>
    <w:rsid w:val="008619DC"/>
    <w:rsid w:val="008718EF"/>
    <w:rsid w:val="00871BE9"/>
    <w:rsid w:val="00877360"/>
    <w:rsid w:val="00885ED4"/>
    <w:rsid w:val="00885F4B"/>
    <w:rsid w:val="008A6F07"/>
    <w:rsid w:val="008A737C"/>
    <w:rsid w:val="008B3E60"/>
    <w:rsid w:val="008C0997"/>
    <w:rsid w:val="008C604C"/>
    <w:rsid w:val="008C72C8"/>
    <w:rsid w:val="008D1E58"/>
    <w:rsid w:val="008D6162"/>
    <w:rsid w:val="008D7267"/>
    <w:rsid w:val="008E364B"/>
    <w:rsid w:val="008E5FEB"/>
    <w:rsid w:val="008E65A1"/>
    <w:rsid w:val="008F28F9"/>
    <w:rsid w:val="008F787B"/>
    <w:rsid w:val="00902475"/>
    <w:rsid w:val="00904353"/>
    <w:rsid w:val="00911EA8"/>
    <w:rsid w:val="00924E97"/>
    <w:rsid w:val="00930EDF"/>
    <w:rsid w:val="00935189"/>
    <w:rsid w:val="00936C22"/>
    <w:rsid w:val="00943CA9"/>
    <w:rsid w:val="0094593F"/>
    <w:rsid w:val="00974BCB"/>
    <w:rsid w:val="009758E9"/>
    <w:rsid w:val="009849FC"/>
    <w:rsid w:val="009860E3"/>
    <w:rsid w:val="00994361"/>
    <w:rsid w:val="009A17A9"/>
    <w:rsid w:val="009A55E7"/>
    <w:rsid w:val="009A6A36"/>
    <w:rsid w:val="009B1953"/>
    <w:rsid w:val="009B4186"/>
    <w:rsid w:val="009C0BE7"/>
    <w:rsid w:val="009D2D8D"/>
    <w:rsid w:val="009D3168"/>
    <w:rsid w:val="009D4DAD"/>
    <w:rsid w:val="009D5D6D"/>
    <w:rsid w:val="009D755A"/>
    <w:rsid w:val="009D7E6C"/>
    <w:rsid w:val="009E6493"/>
    <w:rsid w:val="009F2E7B"/>
    <w:rsid w:val="00A24044"/>
    <w:rsid w:val="00A46658"/>
    <w:rsid w:val="00A47FDA"/>
    <w:rsid w:val="00A538B1"/>
    <w:rsid w:val="00A55814"/>
    <w:rsid w:val="00A62E82"/>
    <w:rsid w:val="00A64F7F"/>
    <w:rsid w:val="00A65AD1"/>
    <w:rsid w:val="00A74E49"/>
    <w:rsid w:val="00A764F3"/>
    <w:rsid w:val="00A80CB0"/>
    <w:rsid w:val="00A85A7D"/>
    <w:rsid w:val="00A8782A"/>
    <w:rsid w:val="00AA09A3"/>
    <w:rsid w:val="00AB0A5E"/>
    <w:rsid w:val="00AB3806"/>
    <w:rsid w:val="00AB40BE"/>
    <w:rsid w:val="00AB4413"/>
    <w:rsid w:val="00AB6824"/>
    <w:rsid w:val="00AB7A34"/>
    <w:rsid w:val="00AC2795"/>
    <w:rsid w:val="00AC4BCC"/>
    <w:rsid w:val="00AD4878"/>
    <w:rsid w:val="00AD5BA1"/>
    <w:rsid w:val="00AE214B"/>
    <w:rsid w:val="00AE3BC0"/>
    <w:rsid w:val="00AF0B34"/>
    <w:rsid w:val="00AF2997"/>
    <w:rsid w:val="00AF47D4"/>
    <w:rsid w:val="00AF4B8E"/>
    <w:rsid w:val="00AF5D66"/>
    <w:rsid w:val="00AF7F52"/>
    <w:rsid w:val="00B0563E"/>
    <w:rsid w:val="00B07BF2"/>
    <w:rsid w:val="00B138F8"/>
    <w:rsid w:val="00B141D7"/>
    <w:rsid w:val="00B170C5"/>
    <w:rsid w:val="00B20B8E"/>
    <w:rsid w:val="00B21DCF"/>
    <w:rsid w:val="00B3595F"/>
    <w:rsid w:val="00B37D4A"/>
    <w:rsid w:val="00B4518A"/>
    <w:rsid w:val="00B651D4"/>
    <w:rsid w:val="00B6606A"/>
    <w:rsid w:val="00B7385F"/>
    <w:rsid w:val="00B752E3"/>
    <w:rsid w:val="00B75E88"/>
    <w:rsid w:val="00B84232"/>
    <w:rsid w:val="00B84EE7"/>
    <w:rsid w:val="00B96A8C"/>
    <w:rsid w:val="00BA497D"/>
    <w:rsid w:val="00BB1552"/>
    <w:rsid w:val="00BB20BD"/>
    <w:rsid w:val="00BB30F5"/>
    <w:rsid w:val="00BB579C"/>
    <w:rsid w:val="00BC1E46"/>
    <w:rsid w:val="00BC579D"/>
    <w:rsid w:val="00BD1ABD"/>
    <w:rsid w:val="00BE1118"/>
    <w:rsid w:val="00BE4FFD"/>
    <w:rsid w:val="00BE5C0F"/>
    <w:rsid w:val="00BE5E11"/>
    <w:rsid w:val="00BF5370"/>
    <w:rsid w:val="00BF725A"/>
    <w:rsid w:val="00BF76E2"/>
    <w:rsid w:val="00C00507"/>
    <w:rsid w:val="00C10813"/>
    <w:rsid w:val="00C161AA"/>
    <w:rsid w:val="00C31203"/>
    <w:rsid w:val="00C32250"/>
    <w:rsid w:val="00C33746"/>
    <w:rsid w:val="00C40723"/>
    <w:rsid w:val="00C43525"/>
    <w:rsid w:val="00C44C47"/>
    <w:rsid w:val="00C469A4"/>
    <w:rsid w:val="00C503FC"/>
    <w:rsid w:val="00C650C4"/>
    <w:rsid w:val="00C703FB"/>
    <w:rsid w:val="00C72173"/>
    <w:rsid w:val="00C732B2"/>
    <w:rsid w:val="00C73831"/>
    <w:rsid w:val="00C757A8"/>
    <w:rsid w:val="00C8519C"/>
    <w:rsid w:val="00C8717A"/>
    <w:rsid w:val="00C911C9"/>
    <w:rsid w:val="00C93558"/>
    <w:rsid w:val="00C940C3"/>
    <w:rsid w:val="00C95215"/>
    <w:rsid w:val="00CB1696"/>
    <w:rsid w:val="00CB58D9"/>
    <w:rsid w:val="00CB76D5"/>
    <w:rsid w:val="00CC1C8B"/>
    <w:rsid w:val="00CD3A38"/>
    <w:rsid w:val="00CD5CC5"/>
    <w:rsid w:val="00CE1E04"/>
    <w:rsid w:val="00CE7FAE"/>
    <w:rsid w:val="00CF10E0"/>
    <w:rsid w:val="00CF540A"/>
    <w:rsid w:val="00CF7E19"/>
    <w:rsid w:val="00D13E25"/>
    <w:rsid w:val="00D1667C"/>
    <w:rsid w:val="00D255C9"/>
    <w:rsid w:val="00D2740C"/>
    <w:rsid w:val="00D30110"/>
    <w:rsid w:val="00D33AC6"/>
    <w:rsid w:val="00D35C28"/>
    <w:rsid w:val="00D36F19"/>
    <w:rsid w:val="00D41B31"/>
    <w:rsid w:val="00D46C91"/>
    <w:rsid w:val="00D47E27"/>
    <w:rsid w:val="00D505B9"/>
    <w:rsid w:val="00D60542"/>
    <w:rsid w:val="00D6115D"/>
    <w:rsid w:val="00D66184"/>
    <w:rsid w:val="00D74333"/>
    <w:rsid w:val="00D80367"/>
    <w:rsid w:val="00D97AF5"/>
    <w:rsid w:val="00DB01A6"/>
    <w:rsid w:val="00DB4286"/>
    <w:rsid w:val="00DB641A"/>
    <w:rsid w:val="00DC0B09"/>
    <w:rsid w:val="00DC224F"/>
    <w:rsid w:val="00DD3898"/>
    <w:rsid w:val="00DD4085"/>
    <w:rsid w:val="00DD6251"/>
    <w:rsid w:val="00E02BF2"/>
    <w:rsid w:val="00E121E2"/>
    <w:rsid w:val="00E21886"/>
    <w:rsid w:val="00E25A92"/>
    <w:rsid w:val="00E41F56"/>
    <w:rsid w:val="00E461A2"/>
    <w:rsid w:val="00E5128C"/>
    <w:rsid w:val="00E5373E"/>
    <w:rsid w:val="00E61598"/>
    <w:rsid w:val="00E67E5D"/>
    <w:rsid w:val="00E70D0B"/>
    <w:rsid w:val="00E739D1"/>
    <w:rsid w:val="00E743EE"/>
    <w:rsid w:val="00E75D59"/>
    <w:rsid w:val="00E75EB0"/>
    <w:rsid w:val="00E9148A"/>
    <w:rsid w:val="00E9435E"/>
    <w:rsid w:val="00EA2955"/>
    <w:rsid w:val="00EA64D4"/>
    <w:rsid w:val="00EA6C0B"/>
    <w:rsid w:val="00EA7B75"/>
    <w:rsid w:val="00EB27BA"/>
    <w:rsid w:val="00EB4284"/>
    <w:rsid w:val="00EC0316"/>
    <w:rsid w:val="00EC0A76"/>
    <w:rsid w:val="00EC4156"/>
    <w:rsid w:val="00EC41C6"/>
    <w:rsid w:val="00EC5B48"/>
    <w:rsid w:val="00EC7E26"/>
    <w:rsid w:val="00ED29F3"/>
    <w:rsid w:val="00EE65B7"/>
    <w:rsid w:val="00EF58BC"/>
    <w:rsid w:val="00F11C10"/>
    <w:rsid w:val="00F1472C"/>
    <w:rsid w:val="00F1793F"/>
    <w:rsid w:val="00F2636C"/>
    <w:rsid w:val="00F26429"/>
    <w:rsid w:val="00F306C3"/>
    <w:rsid w:val="00F46931"/>
    <w:rsid w:val="00F53583"/>
    <w:rsid w:val="00F559E0"/>
    <w:rsid w:val="00F653E2"/>
    <w:rsid w:val="00F653E5"/>
    <w:rsid w:val="00F65AF5"/>
    <w:rsid w:val="00F76B92"/>
    <w:rsid w:val="00F90B92"/>
    <w:rsid w:val="00F93F6D"/>
    <w:rsid w:val="00FB0240"/>
    <w:rsid w:val="00FC2C88"/>
    <w:rsid w:val="00FC355D"/>
    <w:rsid w:val="00FD1735"/>
    <w:rsid w:val="00FD3E33"/>
    <w:rsid w:val="00FD795B"/>
    <w:rsid w:val="00FE35D9"/>
    <w:rsid w:val="00FE7182"/>
    <w:rsid w:val="00FF1056"/>
    <w:rsid w:val="00FF1A09"/>
    <w:rsid w:val="00FF47EE"/>
    <w:rsid w:val="00FF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0"/>
    <w:pPr>
      <w:widowControl w:val="0"/>
    </w:pPr>
    <w:rPr>
      <w:sz w:val="28"/>
    </w:rPr>
  </w:style>
  <w:style w:type="paragraph" w:styleId="1">
    <w:name w:val="heading 1"/>
    <w:basedOn w:val="a"/>
    <w:next w:val="a"/>
    <w:link w:val="10"/>
    <w:qFormat/>
    <w:rsid w:val="00BF53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F5370"/>
    <w:pPr>
      <w:keepNext/>
      <w:widowControl/>
      <w:jc w:val="center"/>
      <w:outlineLvl w:val="1"/>
    </w:pPr>
    <w:rPr>
      <w:b/>
    </w:rPr>
  </w:style>
  <w:style w:type="paragraph" w:styleId="3">
    <w:name w:val="heading 3"/>
    <w:basedOn w:val="a"/>
    <w:next w:val="a"/>
    <w:link w:val="30"/>
    <w:qFormat/>
    <w:rsid w:val="00BF5370"/>
    <w:pPr>
      <w:keepNext/>
      <w:spacing w:before="240" w:after="60"/>
      <w:outlineLvl w:val="2"/>
    </w:pPr>
    <w:rPr>
      <w:rFonts w:ascii="Arial" w:hAnsi="Arial" w:cs="Arial"/>
      <w:b/>
      <w:bCs/>
      <w:sz w:val="26"/>
      <w:szCs w:val="26"/>
    </w:rPr>
  </w:style>
  <w:style w:type="paragraph" w:styleId="7">
    <w:name w:val="heading 7"/>
    <w:basedOn w:val="a"/>
    <w:next w:val="a"/>
    <w:link w:val="70"/>
    <w:qFormat/>
    <w:rsid w:val="00BF537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370"/>
    <w:rPr>
      <w:rFonts w:ascii="Arial" w:hAnsi="Arial" w:cs="Arial"/>
      <w:b/>
      <w:bCs/>
      <w:kern w:val="32"/>
      <w:sz w:val="32"/>
      <w:szCs w:val="32"/>
    </w:rPr>
  </w:style>
  <w:style w:type="character" w:customStyle="1" w:styleId="20">
    <w:name w:val="Заголовок 2 Знак"/>
    <w:basedOn w:val="a0"/>
    <w:link w:val="2"/>
    <w:rsid w:val="00BF5370"/>
    <w:rPr>
      <w:b/>
      <w:sz w:val="28"/>
    </w:rPr>
  </w:style>
  <w:style w:type="character" w:customStyle="1" w:styleId="30">
    <w:name w:val="Заголовок 3 Знак"/>
    <w:basedOn w:val="a0"/>
    <w:link w:val="3"/>
    <w:rsid w:val="00BF5370"/>
    <w:rPr>
      <w:rFonts w:ascii="Arial" w:hAnsi="Arial" w:cs="Arial"/>
      <w:b/>
      <w:bCs/>
      <w:sz w:val="26"/>
      <w:szCs w:val="26"/>
    </w:rPr>
  </w:style>
  <w:style w:type="character" w:customStyle="1" w:styleId="70">
    <w:name w:val="Заголовок 7 Знак"/>
    <w:basedOn w:val="a0"/>
    <w:link w:val="7"/>
    <w:rsid w:val="00BF5370"/>
    <w:rPr>
      <w:sz w:val="24"/>
      <w:szCs w:val="24"/>
    </w:rPr>
  </w:style>
  <w:style w:type="paragraph" w:styleId="a3">
    <w:name w:val="caption"/>
    <w:basedOn w:val="a"/>
    <w:qFormat/>
    <w:rsid w:val="00BF5370"/>
    <w:pPr>
      <w:widowControl/>
      <w:jc w:val="center"/>
    </w:pPr>
  </w:style>
  <w:style w:type="paragraph" w:styleId="a4">
    <w:name w:val="Title"/>
    <w:basedOn w:val="a"/>
    <w:link w:val="a5"/>
    <w:qFormat/>
    <w:rsid w:val="00BF5370"/>
    <w:pPr>
      <w:keepLines/>
      <w:jc w:val="center"/>
    </w:pPr>
    <w:rPr>
      <w:b/>
      <w:kern w:val="2"/>
      <w:szCs w:val="24"/>
    </w:rPr>
  </w:style>
  <w:style w:type="character" w:customStyle="1" w:styleId="a5">
    <w:name w:val="Название Знак"/>
    <w:basedOn w:val="a0"/>
    <w:link w:val="a4"/>
    <w:rsid w:val="00BF5370"/>
    <w:rPr>
      <w:b/>
      <w:kern w:val="2"/>
      <w:sz w:val="28"/>
      <w:szCs w:val="24"/>
    </w:rPr>
  </w:style>
  <w:style w:type="paragraph" w:styleId="a6">
    <w:name w:val="Subtitle"/>
    <w:basedOn w:val="a"/>
    <w:link w:val="a7"/>
    <w:qFormat/>
    <w:rsid w:val="00BF5370"/>
    <w:pPr>
      <w:widowControl/>
      <w:jc w:val="center"/>
    </w:pPr>
    <w:rPr>
      <w:b/>
    </w:rPr>
  </w:style>
  <w:style w:type="character" w:customStyle="1" w:styleId="a7">
    <w:name w:val="Подзаголовок Знак"/>
    <w:basedOn w:val="a0"/>
    <w:link w:val="a6"/>
    <w:rsid w:val="00BF5370"/>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1C36B337D28C9FCCF31D81DA0B0BB20F677298C4796D8C7FEC211E300909DC7DE67A89D2EE05E53bFM" TargetMode="External"/><Relationship Id="rId18" Type="http://schemas.openxmlformats.org/officeDocument/2006/relationships/hyperlink" Target="consultantplus://offline/ref=1AB1C36B337D28C9FCCF31D81DA0B0BB20F071258C4796D8C7FEC211E350b0M" TargetMode="External"/><Relationship Id="rId26" Type="http://schemas.openxmlformats.org/officeDocument/2006/relationships/hyperlink" Target="consultantplus://offline/ref=1AB1C36B337D28C9FCCF31D81DA0B0BB20F677298C4796D8C7FEC211E300909DC7DE67A89D2EE35853b4M" TargetMode="External"/><Relationship Id="rId39" Type="http://schemas.openxmlformats.org/officeDocument/2006/relationships/hyperlink" Target="consultantplus://offline/ref=1AB1C36B337D28C9FCCF31D81DA0B0BB20F677298C4796D8C7FEC211E300909DC7DE67A89B2E5Eb2M" TargetMode="External"/><Relationship Id="rId21" Type="http://schemas.openxmlformats.org/officeDocument/2006/relationships/hyperlink" Target="consultantplus://offline/ref=1AB1C36B337D28C9FCCF31D81DA0B0BB20F677298C4796D8C7FEC211E300909DC7DE67AE95245Eb0M" TargetMode="External"/><Relationship Id="rId34" Type="http://schemas.openxmlformats.org/officeDocument/2006/relationships/hyperlink" Target="consultantplus://offline/ref=1AB1C36B337D28C9FCCF31D81DA0B0BB20F677298C4796D8C7FEC211E300909DC7DE67A89D2EE35853b4M" TargetMode="External"/><Relationship Id="rId42" Type="http://schemas.openxmlformats.org/officeDocument/2006/relationships/hyperlink" Target="consultantplus://offline/ref=1AB1C36B337D28C9FCCF31D81DA0B0BB20F677298C4796D8C7FEC211E300909DC7DE67A89B2E5Eb2M" TargetMode="External"/><Relationship Id="rId47" Type="http://schemas.openxmlformats.org/officeDocument/2006/relationships/hyperlink" Target="consultantplus://offline/ref=1AB1C36B337D28C9FCCF31D81DA0B0BB20F67924874196D8C7FEC211E300909DC7DE67A898295Eb5M" TargetMode="External"/><Relationship Id="rId50" Type="http://schemas.openxmlformats.org/officeDocument/2006/relationships/hyperlink" Target="consultantplus://offline/ref=1AB1C36B337D28C9FCCF31D81DA0B0BB20F677298C4796D8C7FEC211E300909DC7DE67A89D2EE35B53b9M" TargetMode="External"/><Relationship Id="rId55" Type="http://schemas.openxmlformats.org/officeDocument/2006/relationships/hyperlink" Target="consultantplus://offline/ref=1AB1C36B337D28C9FCCF31DB0FCCEDB423F92E208C4B9B899BA1994CB4099ACA58b0M" TargetMode="External"/><Relationship Id="rId63" Type="http://schemas.openxmlformats.org/officeDocument/2006/relationships/hyperlink" Target="consultantplus://offline/ref=1AB1C36B337D28C9FCCF31D81DA0B0BB20F1722D8A4296D8C7FEC211E350b0M" TargetMode="External"/><Relationship Id="rId68" Type="http://schemas.openxmlformats.org/officeDocument/2006/relationships/hyperlink" Target="consultantplus://offline/ref=1AB1C36B337D28C9FCCF31D81DA0B0BB20F677298C4796D8C7FEC211E300909DC7DE67AE942D5Eb4M" TargetMode="External"/><Relationship Id="rId7" Type="http://schemas.openxmlformats.org/officeDocument/2006/relationships/hyperlink" Target="consultantplus://offline/ref=1AB1C36B337D28C9FCCF31D81DA0B0BB20F677298C4796D8C7FEC211E300909DC7DE67AA9F2A5Eb6M" TargetMode="External"/><Relationship Id="rId71" Type="http://schemas.openxmlformats.org/officeDocument/2006/relationships/hyperlink" Target="consultantplus://offline/ref=1AB1C36B337D28C9FCCF31D81DA0B0BB20F1792A8C4496D8C7FEC211E300909DC7DE67A89D2DE55853b9M" TargetMode="External"/><Relationship Id="rId2" Type="http://schemas.openxmlformats.org/officeDocument/2006/relationships/settings" Target="settings.xml"/><Relationship Id="rId16" Type="http://schemas.openxmlformats.org/officeDocument/2006/relationships/hyperlink" Target="consultantplus://offline/ref=1AB1C36B337D28C9FCCF31D81DA0B0BB20F078258D4396D8C7FEC211E350b0M" TargetMode="External"/><Relationship Id="rId29" Type="http://schemas.openxmlformats.org/officeDocument/2006/relationships/hyperlink" Target="consultantplus://offline/ref=1AB1C36B337D28C9FCCF31D81DA0B0BB20F677298C4796D8C7FEC211E300909DC7DE67A89D2EE05153b5M" TargetMode="External"/><Relationship Id="rId11" Type="http://schemas.openxmlformats.org/officeDocument/2006/relationships/hyperlink" Target="consultantplus://offline/ref=1AB1C36B337D28C9FCCF31D81DA0B0BB20F677298C4796D8C7FEC211E300909DC7DE67A89D2EE05153b8M" TargetMode="External"/><Relationship Id="rId24" Type="http://schemas.openxmlformats.org/officeDocument/2006/relationships/hyperlink" Target="consultantplus://offline/ref=1AB1C36B337D28C9FCCF31D81DA0B0BB20F677298C4796D8C7FEC211E300909DC7DE67A89D2EE35953b8M" TargetMode="External"/><Relationship Id="rId32" Type="http://schemas.openxmlformats.org/officeDocument/2006/relationships/hyperlink" Target="consultantplus://offline/ref=1AB1C36B337D28C9FCCF31D81DA0B0BB20F677298C4796D8C7FEC211E300909DC7DE67AE9B255EbCM" TargetMode="External"/><Relationship Id="rId37" Type="http://schemas.openxmlformats.org/officeDocument/2006/relationships/hyperlink" Target="consultantplus://offline/ref=1AB1C36B337D28C9FCCF31D81DA0B0BB20F677298C4796D8C7FEC211E300909DC7DE67A89D2EE05153b5M" TargetMode="External"/><Relationship Id="rId40" Type="http://schemas.openxmlformats.org/officeDocument/2006/relationships/hyperlink" Target="consultantplus://offline/ref=1AB1C36B337D28C9FCCF31D81DA0B0BB20F677298C4796D8C7FEC211E300909DC7DE67AE95245Eb2M" TargetMode="External"/><Relationship Id="rId45" Type="http://schemas.openxmlformats.org/officeDocument/2006/relationships/hyperlink" Target="consultantplus://offline/ref=1AB1C36B337D28C9FCCF31D81DA0B0BB20F677298C4796D8C7FEC211E300909DC7DE67A89B2A5Eb0M" TargetMode="External"/><Relationship Id="rId53" Type="http://schemas.openxmlformats.org/officeDocument/2006/relationships/hyperlink" Target="consultantplus://offline/ref=1AB1C36B337D28C9FCCF31D81DA0B0BB20F677298C4796D8C7FEC211E300909DC7DE67A89D2EE35153bEM" TargetMode="External"/><Relationship Id="rId58" Type="http://schemas.openxmlformats.org/officeDocument/2006/relationships/hyperlink" Target="consultantplus://offline/ref=1AB1C36B337D28C9FCCF31DB0FCCEDB423F92E208C4B9B899BA1994CB4099ACA80913EEAD9205Eb4M" TargetMode="External"/><Relationship Id="rId66" Type="http://schemas.openxmlformats.org/officeDocument/2006/relationships/hyperlink" Target="consultantplus://offline/ref=1AB1C36B337D28C9FCCF31D81DA0B0BB20F677298C4796D8C7FEC211E300909DC7DE67A89D2EE35153b4M" TargetMode="External"/><Relationship Id="rId74" Type="http://schemas.openxmlformats.org/officeDocument/2006/relationships/theme" Target="theme/theme1.xml"/><Relationship Id="rId5" Type="http://schemas.openxmlformats.org/officeDocument/2006/relationships/hyperlink" Target="consultantplus://offline/ref=1AB1C36B337D28C9FCCF31D81DA0B0BB20F677298C4796D8C7FEC211E300909DC7DE67AE9E2C5Eb1M" TargetMode="External"/><Relationship Id="rId15" Type="http://schemas.openxmlformats.org/officeDocument/2006/relationships/hyperlink" Target="consultantplus://offline/ref=1AB1C36B337D28C9FCCF31D81DA0B0BB20F078258D4396D8C7FEC211E350b0M" TargetMode="External"/><Relationship Id="rId23" Type="http://schemas.openxmlformats.org/officeDocument/2006/relationships/hyperlink" Target="consultantplus://offline/ref=1AB1C36B337D28C9FCCF31D81DA0B0BB20F677298C4796D8C7FEC211E300909DC7DE67AE9B255EbCM" TargetMode="External"/><Relationship Id="rId28" Type="http://schemas.openxmlformats.org/officeDocument/2006/relationships/hyperlink" Target="consultantplus://offline/ref=1AB1C36B337D28C9FCCF31D81DA0B0BB20F677298C4796D8C7FEC211E300909DC7DE67A89A2C5Eb5M" TargetMode="External"/><Relationship Id="rId36" Type="http://schemas.openxmlformats.org/officeDocument/2006/relationships/hyperlink" Target="consultantplus://offline/ref=1AB1C36B337D28C9FCCF31D81DA0B0BB20F677298C4796D8C7FEC211E300909DC7DE67A89A2C5Eb5M" TargetMode="External"/><Relationship Id="rId49" Type="http://schemas.openxmlformats.org/officeDocument/2006/relationships/hyperlink" Target="consultantplus://offline/ref=1AB1C36B337D28C9FCCF31D81DA0B0BB20F677298C4796D8C7FEC211E300909DC7DE67AD9C2C5Eb1M" TargetMode="External"/><Relationship Id="rId57" Type="http://schemas.openxmlformats.org/officeDocument/2006/relationships/hyperlink" Target="consultantplus://offline/ref=1AB1C36B337D28C9FCCF31DB0FCCEDB423F92E208C4B9B899BA1994CB4099ACA58b0M" TargetMode="External"/><Relationship Id="rId61" Type="http://schemas.openxmlformats.org/officeDocument/2006/relationships/hyperlink" Target="consultantplus://offline/ref=1AB1C36B337D28C9FCCF31D81DA0B0BB20F1722D8A4296D8C7FEC211E350b0M" TargetMode="External"/><Relationship Id="rId10" Type="http://schemas.openxmlformats.org/officeDocument/2006/relationships/hyperlink" Target="consultantplus://offline/ref=1AB1C36B337D28C9FCCF31D81DA0B0BB20F677298C4796D8C7FEC211E350b0M" TargetMode="External"/><Relationship Id="rId19" Type="http://schemas.openxmlformats.org/officeDocument/2006/relationships/hyperlink" Target="consultantplus://offline/ref=1AB1C36B337D28C9FCCF31D81DA0B0BB20F677298C4796D8C7FEC211E300909DC7DE67A89D2CED5A53b9M" TargetMode="External"/><Relationship Id="rId31" Type="http://schemas.openxmlformats.org/officeDocument/2006/relationships/hyperlink" Target="consultantplus://offline/ref=1AB1C36B337D28C9FCCF31D81DA0B0BB20F677298C4796D8C7FEC211E300909DC7DE67A89B2E5Eb2M" TargetMode="External"/><Relationship Id="rId44" Type="http://schemas.openxmlformats.org/officeDocument/2006/relationships/hyperlink" Target="consultantplus://offline/ref=1AB1C36B337D28C9FCCF31D81DA0B0BB20F677298C4796D8C7FEC211E300909DC7DE67A89D2EE35B53b9M" TargetMode="External"/><Relationship Id="rId52" Type="http://schemas.openxmlformats.org/officeDocument/2006/relationships/hyperlink" Target="consultantplus://offline/ref=1AB1C36B337D28C9FCCF31D81DA0B0BB20F677298C4796D8C7FEC211E300909DC7DE67A89D2EE25B53bEM" TargetMode="External"/><Relationship Id="rId60" Type="http://schemas.openxmlformats.org/officeDocument/2006/relationships/hyperlink" Target="consultantplus://offline/ref=1AB1C36B337D28C9FCCF31D81DA0B0BB20F677298C4796D8C7FEC211E300909DC7DE67A89D2EE35153b4M" TargetMode="External"/><Relationship Id="rId65" Type="http://schemas.openxmlformats.org/officeDocument/2006/relationships/hyperlink" Target="consultantplus://offline/ref=1AB1C36B337D28C9FCCF31D81DA0B0BB20F677298C4796D8C7FEC211E300909DC7DE67AE942C5Eb2M" TargetMode="External"/><Relationship Id="rId73" Type="http://schemas.openxmlformats.org/officeDocument/2006/relationships/fontTable" Target="fontTable.xml"/><Relationship Id="rId4" Type="http://schemas.openxmlformats.org/officeDocument/2006/relationships/hyperlink" Target="consultantplus://offline/ref=1AB1C36B337D28C9FCCF31D81DA0B0BB20F677298C4796D8C7FEC211E300909DC7DE67A89D2EE05E53b9M" TargetMode="External"/><Relationship Id="rId9" Type="http://schemas.openxmlformats.org/officeDocument/2006/relationships/hyperlink" Target="consultantplus://offline/ref=1AB1C36B337D28C9FCCF31D81DA0B0BB20F677298C4796D8C7FEC211E300909DC7DE67AE9E2C5Eb1M" TargetMode="External"/><Relationship Id="rId14" Type="http://schemas.openxmlformats.org/officeDocument/2006/relationships/hyperlink" Target="consultantplus://offline/ref=1AB1C36B337D28C9FCCF31D81DA0B0BB20F677298C4796D8C7FEC211E300909DC7DE67AB9552bEM" TargetMode="External"/><Relationship Id="rId22" Type="http://schemas.openxmlformats.org/officeDocument/2006/relationships/hyperlink" Target="consultantplus://offline/ref=1AB1C36B337D28C9FCCF31D81DA0B0BB20F677298C4796D8C7FEC211E300909DC7DE67A89D2EE25B53bEM" TargetMode="External"/><Relationship Id="rId27" Type="http://schemas.openxmlformats.org/officeDocument/2006/relationships/hyperlink" Target="consultantplus://offline/ref=1AB1C36B337D28C9FCCF31D81DA0B0BB20F677298C4796D8C7FEC211E300909DC7DE67A89A2D5EbDM" TargetMode="External"/><Relationship Id="rId30" Type="http://schemas.openxmlformats.org/officeDocument/2006/relationships/hyperlink" Target="consultantplus://offline/ref=1AB1C36B337D28C9FCCF31D81DA0B0BB20F677298C4796D8C7FEC211E300909DC7DE67AE95245Eb1M" TargetMode="External"/><Relationship Id="rId35" Type="http://schemas.openxmlformats.org/officeDocument/2006/relationships/hyperlink" Target="consultantplus://offline/ref=1AB1C36B337D28C9FCCF31D81DA0B0BB20F677298C4796D8C7FEC211E300909DC7DE67A89A2D5EbDM" TargetMode="External"/><Relationship Id="rId43" Type="http://schemas.openxmlformats.org/officeDocument/2006/relationships/hyperlink" Target="consultantplus://offline/ref=1AB1C36B337D28C9FCCF31D81DA0B0BB20F677298C4796D8C7FEC211E300909DC7DE67A89D2EE35853b4M" TargetMode="External"/><Relationship Id="rId48" Type="http://schemas.openxmlformats.org/officeDocument/2006/relationships/hyperlink" Target="consultantplus://offline/ref=1AB1C36B337D28C9FCCF31D81DA0B0BB20F677298C4796D8C7FEC211E300909DC7DE67A89D2EE35853b4M" TargetMode="External"/><Relationship Id="rId56" Type="http://schemas.openxmlformats.org/officeDocument/2006/relationships/hyperlink" Target="consultantplus://offline/ref=1AB1C36B337D28C9FCCF31D81DA0B0BB20F677298C4796D8C7FEC211E300909DC7DE67A89D2EE35853b4M" TargetMode="External"/><Relationship Id="rId64" Type="http://schemas.openxmlformats.org/officeDocument/2006/relationships/hyperlink" Target="consultantplus://offline/ref=1AB1C36B337D28C9FCCF31D81DA0B0BB20F1722D8A4296D8C7FEC211E350b0M" TargetMode="External"/><Relationship Id="rId69" Type="http://schemas.openxmlformats.org/officeDocument/2006/relationships/hyperlink" Target="consultantplus://offline/ref=1AB1C36B337D28C9FCCF31D81DA0B0BB20F677298C4796D8C7FEC211E300909DC7DE67AE95245Eb2M" TargetMode="External"/><Relationship Id="rId8" Type="http://schemas.openxmlformats.org/officeDocument/2006/relationships/hyperlink" Target="consultantplus://offline/ref=1AB1C36B337D28C9FCCF31D81DA0B0BB20F677298C4796D8C7FEC211E300909DC7DE67AE9E52bAM" TargetMode="External"/><Relationship Id="rId51" Type="http://schemas.openxmlformats.org/officeDocument/2006/relationships/hyperlink" Target="consultantplus://offline/ref=1AB1C36B337D28C9FCCF31D81DA0B0BB20F677298C4796D8C7FEC211E300909DC7DE67A89D2EE35853b4M" TargetMode="External"/><Relationship Id="rId72" Type="http://schemas.openxmlformats.org/officeDocument/2006/relationships/hyperlink" Target="consultantplus://offline/ref=1AB1C36B337D28C9FCCF31D81DA0B0BB20F1792A8C4496D8C7FEC211E300909DC7DE67A89D2DE45953bEM" TargetMode="External"/><Relationship Id="rId3" Type="http://schemas.openxmlformats.org/officeDocument/2006/relationships/webSettings" Target="webSettings.xml"/><Relationship Id="rId12" Type="http://schemas.openxmlformats.org/officeDocument/2006/relationships/hyperlink" Target="consultantplus://offline/ref=1AB1C36B337D28C9FCCF31D81DA0B0BB20F677298C4796D8C7FEC211E300909DC7DE67A89D2CED5D53bBM" TargetMode="External"/><Relationship Id="rId17" Type="http://schemas.openxmlformats.org/officeDocument/2006/relationships/hyperlink" Target="consultantplus://offline/ref=1AB1C36B337D28C9FCCF31D81DA0B0BB20F1782B8B4796D8C7FEC211E350b0M" TargetMode="External"/><Relationship Id="rId25" Type="http://schemas.openxmlformats.org/officeDocument/2006/relationships/hyperlink" Target="consultantplus://offline/ref=1AB1C36B337D28C9FCCF31D81DA0B0BB20F67924874196D8C7FEC211E300909DC7DE67A89F2E5Eb1M" TargetMode="External"/><Relationship Id="rId33" Type="http://schemas.openxmlformats.org/officeDocument/2006/relationships/hyperlink" Target="consultantplus://offline/ref=1AB1C36B337D28C9FCCF31D81DA0B0BB20F677298C4796D8C7FEC211E300909DC7DE67A89D2EE05E53bFM" TargetMode="External"/><Relationship Id="rId38" Type="http://schemas.openxmlformats.org/officeDocument/2006/relationships/hyperlink" Target="consultantplus://offline/ref=1AB1C36B337D28C9FCCF31D81DA0B0BB20F677298C4796D8C7FEC211E300909DC7DE67AE95245Eb1M" TargetMode="External"/><Relationship Id="rId46" Type="http://schemas.openxmlformats.org/officeDocument/2006/relationships/hyperlink" Target="consultantplus://offline/ref=1AB1C36B337D28C9FCCF31D81DA0B0BB20F677298C4796D8C7FEC211E300909DC7DE67A89D2EE35F53b5M" TargetMode="External"/><Relationship Id="rId59" Type="http://schemas.openxmlformats.org/officeDocument/2006/relationships/hyperlink" Target="consultantplus://offline/ref=1AB1C36B337D28C9FCCF31DB0FCCEDB423F92E208C4B9B899BA1994CB4099ACA58b0M" TargetMode="External"/><Relationship Id="rId67" Type="http://schemas.openxmlformats.org/officeDocument/2006/relationships/hyperlink" Target="consultantplus://offline/ref=1AB1C36B337D28C9FCCF31D81DA0B0BB20F677298C4796D8C7FEC211E300909DC7DE67AE942C5Eb2M" TargetMode="External"/><Relationship Id="rId20" Type="http://schemas.openxmlformats.org/officeDocument/2006/relationships/hyperlink" Target="consultantplus://offline/ref=1AB1C36B337D28C9FCCF31D81DA0B0BB20F677298C4796D8C7FEC211E300909DC7DE67AE9B245Eb7M" TargetMode="External"/><Relationship Id="rId41" Type="http://schemas.openxmlformats.org/officeDocument/2006/relationships/hyperlink" Target="consultantplus://offline/ref=1AB1C36B337D28C9FCCF31D81DA0B0BB20F677298C4796D8C7FEC211E300909DC7DE67A89D2EE35853b9M" TargetMode="External"/><Relationship Id="rId54" Type="http://schemas.openxmlformats.org/officeDocument/2006/relationships/hyperlink" Target="consultantplus://offline/ref=1AB1C36B337D28C9FCCF31D81DA0B0BB20F677298C4796D8C7FEC211E300909DC7DE67A89D2EE35153bBM" TargetMode="External"/><Relationship Id="rId62" Type="http://schemas.openxmlformats.org/officeDocument/2006/relationships/hyperlink" Target="consultantplus://offline/ref=1AB1C36B337D28C9FCCF31D81DA0B0BB20F1722D8A4296D8C7FEC211E350b0M" TargetMode="External"/><Relationship Id="rId70" Type="http://schemas.openxmlformats.org/officeDocument/2006/relationships/hyperlink" Target="consultantplus://offline/ref=1AB1C36B337D28C9FCCF31D81DA0B0BB20F677298C4796D8C7FEC211E300909DC7DE67A89A2D5Eb1M" TargetMode="External"/><Relationship Id="rId1" Type="http://schemas.openxmlformats.org/officeDocument/2006/relationships/styles" Target="styles.xml"/><Relationship Id="rId6" Type="http://schemas.openxmlformats.org/officeDocument/2006/relationships/hyperlink" Target="consultantplus://offline/ref=1AB1C36B337D28C9FCCF31D81DA0B0BB20F677298C4796D8C7FEC211E300909DC7DE67A89D2CE15D53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5672</Words>
  <Characters>32332</Characters>
  <Application>Microsoft Office Word</Application>
  <DocSecurity>0</DocSecurity>
  <Lines>269</Lines>
  <Paragraphs>75</Paragraphs>
  <ScaleCrop>false</ScaleCrop>
  <Company/>
  <LinksUpToDate>false</LinksUpToDate>
  <CharactersWithSpaces>37929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dc:creator>
  <cp:lastModifiedBy>амо</cp:lastModifiedBy>
  <cp:revision>1</cp:revision>
  <dcterms:created xsi:type="dcterms:W3CDTF">2013-10-21T12:27:00Z</dcterms:created>
  <dcterms:modified xsi:type="dcterms:W3CDTF">2013-10-21T12:58:00Z</dcterms:modified>
</cp:coreProperties>
</file>