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42" w:rsidRPr="00393E7C" w:rsidRDefault="00422942" w:rsidP="00422942">
      <w:pPr>
        <w:pStyle w:val="1"/>
        <w:rPr>
          <w:noProof w:val="0"/>
        </w:rPr>
      </w:pPr>
      <w:bookmarkStart w:id="0" w:name="_GoBack"/>
      <w:bookmarkEnd w:id="0"/>
      <w:r w:rsidRPr="00393E7C">
        <w:rPr>
          <w:noProof w:val="0"/>
        </w:rPr>
        <w:t>Рекомендуемая структура общей пояснительной записки (первая номинация)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390"/>
        <w:gridCol w:w="5805"/>
      </w:tblGrid>
      <w:tr w:rsidR="00422942" w:rsidRPr="00393E7C" w:rsidTr="0058665C">
        <w:tc>
          <w:tcPr>
            <w:tcW w:w="2153" w:type="pct"/>
            <w:shd w:val="clear" w:color="auto" w:fill="BFBFBF" w:themeFill="background1" w:themeFillShade="BF"/>
          </w:tcPr>
          <w:p w:rsidR="00422942" w:rsidRPr="00393E7C" w:rsidRDefault="00422942" w:rsidP="0058665C">
            <w:pPr>
              <w:spacing w:before="0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Название раздела</w:t>
            </w:r>
          </w:p>
        </w:tc>
        <w:tc>
          <w:tcPr>
            <w:tcW w:w="2847" w:type="pct"/>
            <w:shd w:val="clear" w:color="auto" w:fill="BFBFBF" w:themeFill="background1" w:themeFillShade="BF"/>
          </w:tcPr>
          <w:p w:rsidR="00422942" w:rsidRPr="00393E7C" w:rsidRDefault="00422942" w:rsidP="0058665C">
            <w:pPr>
              <w:spacing w:before="0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Пояснения</w:t>
            </w:r>
          </w:p>
        </w:tc>
      </w:tr>
      <w:tr w:rsidR="0042294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422942" w:rsidRPr="00393E7C" w:rsidRDefault="00422942" w:rsidP="0058665C">
            <w:pPr>
              <w:spacing w:before="0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ОБЩИЕ СВЕДЕНИЯ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1. Название муниципального района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2. Численность населения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Количество человек на 01.01.2019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3.Численность сельского населения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Количество человек на 01.01.2019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4. Количество сельских поселений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5. Количество сельских поселений, имеющих утвержденные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422942" w:rsidRPr="00393E7C" w:rsidRDefault="00422942" w:rsidP="0058665C">
            <w:pPr>
              <w:spacing w:before="0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А. КРАТКОЕ ОПИСАНИЕ СТРАТЕГИИ РАЙОНА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1. Название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2. Год утверждения и год последней актуализации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3. Период действия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4. Объем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Количество страниц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5. Статус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Кем и когда утверждена Стратегия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6. Главная идея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Краткая формулировка сути Стратегии, до 1500 знаков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7. Сценарии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Наличие сценариев и их названия</w:t>
            </w:r>
            <w:r>
              <w:rPr>
                <w:noProof w:val="0"/>
                <w:sz w:val="22"/>
                <w:szCs w:val="22"/>
              </w:rPr>
              <w:t xml:space="preserve"> (при наличии)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8. Миссия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Формулировка миссии</w:t>
            </w:r>
            <w:r>
              <w:rPr>
                <w:noProof w:val="0"/>
                <w:sz w:val="22"/>
                <w:szCs w:val="22"/>
              </w:rPr>
              <w:t xml:space="preserve"> (при наличии)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9. Главная цель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Формулировка цели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10. Приоритеты и основные направления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Перечень приоритетов и основных направлений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11. Цели, задачи, мероприятия (меры)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Количество целей, количество задач, количество мероприятий (мер)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12. Крупные (флагманские) проекты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Перечень крупных проектов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13. Механизмы реализации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Перечень механизмов реализации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14. Наличие раздела, посвященного роли отдельных сельских поселений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Описание того, как в Стратегии района отражена роль отдельных сельских поселений</w:t>
            </w:r>
          </w:p>
        </w:tc>
      </w:tr>
      <w:tr w:rsidR="0042294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422942" w:rsidRPr="00393E7C" w:rsidRDefault="00422942" w:rsidP="0058665C">
            <w:pPr>
              <w:spacing w:before="0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Б. СВЕДЕНИЯ О ПРОЦЕССЕ РАЗРАБОТКИ СТРАТЕГИИ РАЙОНА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1. Подразделение, ответственное за разработку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Название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2. Организация – внешний консультант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Название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3. Были ли созданы структуры стратегического планирования?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Перечень структур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4. Принимали ли реальное участие в разработке стейкхолдеры: региональные органы власти, подразделения местной администрации, представители бизнеса, научно-экспертного сообщества и общественных организаций?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 xml:space="preserve">Количество стейкхолдеров, принимавших участие в разработке Стратегии, а также формы их участия 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5. Как было организовано участие сельских поселений в разработке Стратегии?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Описание процедур участия поселений в разработке Стратегии района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6. Было ли и как организовано общественное участие?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 xml:space="preserve">Перечень использованных форм (публичные слушания, семинары, Интернет-сайт и пр.), количество проведенных мероприятий каждой формы с численностью аудитории </w:t>
            </w:r>
          </w:p>
        </w:tc>
      </w:tr>
      <w:tr w:rsidR="0042294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422942" w:rsidRPr="00393E7C" w:rsidRDefault="00422942" w:rsidP="0058665C">
            <w:pPr>
              <w:spacing w:before="0"/>
              <w:jc w:val="left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t>В. СВЕДЕНИЯ О СТРАТЕГИЯХ СЕЛЬСКИХ ПОСЕЛЕНИЙ, ВКЛЮЧЕННЫХ В ЗАЯВКУ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1. Название поселения, название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2. Название поселения, название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3. Название поселения, название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4. Название поселения, название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5. Название поселения, название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</w:p>
        </w:tc>
      </w:tr>
      <w:tr w:rsidR="00422942" w:rsidRPr="00393E7C" w:rsidTr="0058665C">
        <w:tc>
          <w:tcPr>
            <w:tcW w:w="5000" w:type="pct"/>
            <w:gridSpan w:val="2"/>
            <w:shd w:val="clear" w:color="auto" w:fill="D9D9D9" w:themeFill="background1" w:themeFillShade="D9"/>
          </w:tcPr>
          <w:p w:rsidR="00422942" w:rsidRPr="00393E7C" w:rsidRDefault="00422942" w:rsidP="0058665C">
            <w:pPr>
              <w:keepNext/>
              <w:spacing w:before="0"/>
              <w:jc w:val="left"/>
              <w:rPr>
                <w:b/>
                <w:noProof w:val="0"/>
                <w:sz w:val="22"/>
                <w:szCs w:val="22"/>
              </w:rPr>
            </w:pPr>
            <w:r w:rsidRPr="00393E7C">
              <w:rPr>
                <w:b/>
                <w:noProof w:val="0"/>
                <w:sz w:val="22"/>
                <w:szCs w:val="22"/>
              </w:rPr>
              <w:lastRenderedPageBreak/>
              <w:t>Г. СВЕДЕНИЯ О НОРМАТИВНО-ПРАВОВОМ ОБЕСПЕЧЕНИИ РАЗРАБОТКИ И РЕАЛИЗАЦИИ СТРАТЕГИИ РАЙОНА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1. Список НПА, регулирующих процесс разработки и принятых в процессе разработки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Прикладывается перечень НПА (название документа, номер и дата утверждения)</w:t>
            </w:r>
          </w:p>
        </w:tc>
      </w:tr>
      <w:tr w:rsidR="00422942" w:rsidRPr="00393E7C" w:rsidTr="0058665C">
        <w:tc>
          <w:tcPr>
            <w:tcW w:w="2153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2. Список НПА, обеспечивающих реализацию Стратегии</w:t>
            </w:r>
          </w:p>
        </w:tc>
        <w:tc>
          <w:tcPr>
            <w:tcW w:w="2847" w:type="pct"/>
          </w:tcPr>
          <w:p w:rsidR="00422942" w:rsidRPr="00393E7C" w:rsidRDefault="00422942" w:rsidP="0058665C">
            <w:pPr>
              <w:spacing w:before="0"/>
              <w:jc w:val="left"/>
              <w:rPr>
                <w:noProof w:val="0"/>
                <w:sz w:val="22"/>
                <w:szCs w:val="22"/>
              </w:rPr>
            </w:pPr>
            <w:r w:rsidRPr="00393E7C">
              <w:rPr>
                <w:noProof w:val="0"/>
                <w:sz w:val="22"/>
                <w:szCs w:val="22"/>
              </w:rPr>
              <w:t>Прикладывается перечень НПА (название документа, номер и дата утверждения)</w:t>
            </w:r>
          </w:p>
        </w:tc>
      </w:tr>
    </w:tbl>
    <w:p w:rsidR="00422942" w:rsidRPr="00393E7C" w:rsidRDefault="00422942" w:rsidP="00422942">
      <w:pPr>
        <w:rPr>
          <w:noProof w:val="0"/>
        </w:rPr>
      </w:pPr>
    </w:p>
    <w:p w:rsidR="00EE3CEE" w:rsidRPr="00422942" w:rsidRDefault="00EE3CEE" w:rsidP="00422942"/>
    <w:sectPr w:rsidR="00EE3CEE" w:rsidRPr="00422942" w:rsidSect="00541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19" w:rsidRDefault="00945419" w:rsidP="00541EEC">
      <w:pPr>
        <w:spacing w:before="0"/>
      </w:pPr>
      <w:r>
        <w:separator/>
      </w:r>
    </w:p>
  </w:endnote>
  <w:endnote w:type="continuationSeparator" w:id="0">
    <w:p w:rsidR="00945419" w:rsidRDefault="00945419" w:rsidP="00541E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19" w:rsidRDefault="00945419" w:rsidP="00541EEC">
      <w:pPr>
        <w:spacing w:before="0"/>
      </w:pPr>
      <w:r>
        <w:separator/>
      </w:r>
    </w:p>
  </w:footnote>
  <w:footnote w:type="continuationSeparator" w:id="0">
    <w:p w:rsidR="00945419" w:rsidRDefault="00945419" w:rsidP="00541EE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C"/>
    <w:rsid w:val="002B7BD9"/>
    <w:rsid w:val="00422942"/>
    <w:rsid w:val="00541EEC"/>
    <w:rsid w:val="00816F00"/>
    <w:rsid w:val="00945419"/>
    <w:rsid w:val="00A14C73"/>
    <w:rsid w:val="00ED4C63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056F-FD59-4255-A332-D0BB2D2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EC"/>
    <w:pPr>
      <w:spacing w:before="80"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EEC"/>
    <w:pPr>
      <w:keepNext/>
      <w:spacing w:before="120" w:after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EC"/>
    <w:rPr>
      <w:rFonts w:ascii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41E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41EEC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1EEC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54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5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</dc:creator>
  <cp:keywords/>
  <dc:description/>
  <cp:lastModifiedBy>Асланова Дарья Владимировна</cp:lastModifiedBy>
  <cp:revision>2</cp:revision>
  <dcterms:created xsi:type="dcterms:W3CDTF">2019-05-13T12:49:00Z</dcterms:created>
  <dcterms:modified xsi:type="dcterms:W3CDTF">2019-05-13T12:49:00Z</dcterms:modified>
</cp:coreProperties>
</file>